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990D" w14:textId="77777777" w:rsidR="00C442C8" w:rsidRPr="007D6D9D" w:rsidRDefault="00C442C8">
      <w:pPr>
        <w:pStyle w:val="BodyText"/>
        <w:jc w:val="center"/>
        <w:rPr>
          <w:b/>
          <w:sz w:val="32"/>
          <w:szCs w:val="32"/>
        </w:rPr>
      </w:pPr>
      <w:r w:rsidRPr="007D6D9D">
        <w:rPr>
          <w:b/>
          <w:sz w:val="32"/>
          <w:szCs w:val="32"/>
        </w:rPr>
        <w:t>Invoice Prices and T-Bill Quotes</w:t>
      </w:r>
    </w:p>
    <w:p w14:paraId="3AE38022" w14:textId="77777777" w:rsidR="00C442C8" w:rsidRDefault="00C442C8">
      <w:pPr>
        <w:pStyle w:val="BodyText"/>
        <w:rPr>
          <w:u w:val="single"/>
        </w:rPr>
      </w:pPr>
    </w:p>
    <w:p w14:paraId="44B76E4B" w14:textId="77777777" w:rsidR="00C442C8" w:rsidRDefault="00C442C8">
      <w:pPr>
        <w:pStyle w:val="BodyText"/>
        <w:rPr>
          <w:u w:val="single"/>
        </w:rPr>
      </w:pPr>
      <w:r>
        <w:rPr>
          <w:u w:val="single"/>
        </w:rPr>
        <w:t>Invoice Prices</w:t>
      </w:r>
    </w:p>
    <w:p w14:paraId="4C0F1A32" w14:textId="77777777" w:rsidR="00C442C8" w:rsidRDefault="00C442C8">
      <w:pPr>
        <w:pStyle w:val="BodyText"/>
      </w:pPr>
    </w:p>
    <w:p w14:paraId="7A6CE007" w14:textId="77777777" w:rsidR="00C442C8" w:rsidRDefault="00C442C8">
      <w:pPr>
        <w:pStyle w:val="BodyText"/>
      </w:pPr>
      <w:r>
        <w:t>For bonds purchased between coupon payments, coupon interest accrues linearly (by convention) based on the number of days in the coupon period.</w:t>
      </w:r>
    </w:p>
    <w:p w14:paraId="3DDB7404" w14:textId="77777777" w:rsidR="00C442C8" w:rsidRDefault="00C442C8">
      <w:pPr>
        <w:pStyle w:val="BodyText"/>
      </w:pPr>
    </w:p>
    <w:p w14:paraId="26FE8084" w14:textId="77777777" w:rsidR="00C442C8" w:rsidRDefault="00C442C8">
      <w:pPr>
        <w:pStyle w:val="BodyText"/>
      </w:pPr>
      <w:r>
        <w:t xml:space="preserve">Treasury trades settle on the next business day after the trade date. The settlement date is the date that is used to establish the date of new ownership. </w:t>
      </w:r>
      <w:r w:rsidR="005C30C9">
        <w:t>When we say that a bond is bought or sold on a certain date,</w:t>
      </w:r>
      <w:r>
        <w:t xml:space="preserve"> for simplicity</w:t>
      </w:r>
      <w:r w:rsidR="005C30C9">
        <w:t>, you can assume that we are referring to the settlement date</w:t>
      </w:r>
      <w:r>
        <w:t>.</w:t>
      </w:r>
    </w:p>
    <w:p w14:paraId="0C95113D" w14:textId="77777777" w:rsidR="00C442C8" w:rsidRDefault="00C442C8">
      <w:pPr>
        <w:pStyle w:val="BodyText"/>
      </w:pPr>
    </w:p>
    <w:p w14:paraId="4DC2F700" w14:textId="77777777" w:rsidR="00C442C8" w:rsidRDefault="00C442C8">
      <w:pPr>
        <w:pStyle w:val="BodyText"/>
      </w:pPr>
      <w:r>
        <w:t>Treasury Bonds – based on actual day counts</w:t>
      </w:r>
    </w:p>
    <w:p w14:paraId="4B8A8A6C" w14:textId="77777777" w:rsidR="00C442C8" w:rsidRDefault="00C442C8">
      <w:pPr>
        <w:pStyle w:val="BodyText"/>
      </w:pPr>
      <w:r>
        <w:t>Corporate Bonds – 30 days/month and 360 days/year</w:t>
      </w:r>
    </w:p>
    <w:p w14:paraId="1CED3FC2" w14:textId="77777777" w:rsidR="005C30C9" w:rsidRDefault="005C30C9">
      <w:pPr>
        <w:pStyle w:val="BodyText"/>
      </w:pPr>
      <w:r>
        <w:t>Money Market Instruments – actual days in a month but 360 days/year</w:t>
      </w:r>
    </w:p>
    <w:p w14:paraId="54B3A5E1" w14:textId="77777777" w:rsidR="00C442C8" w:rsidRDefault="00C442C8">
      <w:pPr>
        <w:pStyle w:val="BodyText"/>
      </w:pPr>
    </w:p>
    <w:p w14:paraId="0AEF8F9E" w14:textId="77777777" w:rsidR="00C442C8" w:rsidRDefault="00C442C8">
      <w:pPr>
        <w:pStyle w:val="BodyText"/>
      </w:pPr>
      <w:r>
        <w:t xml:space="preserve">Example: </w:t>
      </w:r>
    </w:p>
    <w:p w14:paraId="236562F0" w14:textId="77777777" w:rsidR="005C30C9" w:rsidRDefault="00C442C8">
      <w:pPr>
        <w:pStyle w:val="BodyText"/>
      </w:pPr>
      <w:r>
        <w:t xml:space="preserve">An 8% 5 yr </w:t>
      </w:r>
      <w:r w:rsidR="005C30C9">
        <w:t xml:space="preserve">Treasury </w:t>
      </w:r>
      <w:r>
        <w:t xml:space="preserve">note due 5/15/02 has </w:t>
      </w:r>
      <w:r w:rsidR="005C30C9">
        <w:t>a YTM of 7%. Its price is 101.496.</w:t>
      </w:r>
    </w:p>
    <w:p w14:paraId="0391500E" w14:textId="77777777" w:rsidR="00C442C8" w:rsidRDefault="00C442C8">
      <w:pPr>
        <w:pStyle w:val="BodyText"/>
      </w:pPr>
      <w:r>
        <w:t>The coupon period between 5/15/00 and 11/15/00 had 184 days.</w:t>
      </w:r>
    </w:p>
    <w:p w14:paraId="78B8EBC5" w14:textId="77777777" w:rsidR="00C442C8" w:rsidRDefault="00C442C8">
      <w:pPr>
        <w:pStyle w:val="BodyText"/>
      </w:pPr>
      <w:r>
        <w:t>The next coupon period 11/15/00 – 5/15/01 had 181 days.</w:t>
      </w:r>
    </w:p>
    <w:p w14:paraId="6939D7BB" w14:textId="77777777" w:rsidR="00C442C8" w:rsidRDefault="00C442C8">
      <w:pPr>
        <w:pStyle w:val="BodyText"/>
      </w:pPr>
    </w:p>
    <w:p w14:paraId="6B1601D0" w14:textId="77777777" w:rsidR="00C442C8" w:rsidRDefault="00C442C8">
      <w:pPr>
        <w:pStyle w:val="BodyText"/>
      </w:pPr>
      <w:r>
        <w:t>Note: A coupon period will never have fewer than 181 days and never more than 184 days.</w:t>
      </w:r>
    </w:p>
    <w:p w14:paraId="46508372" w14:textId="77777777" w:rsidR="00C442C8" w:rsidRDefault="00C442C8">
      <w:pPr>
        <w:pStyle w:val="BodyText"/>
      </w:pPr>
    </w:p>
    <w:p w14:paraId="19CF820F" w14:textId="77777777" w:rsidR="00C442C8" w:rsidRDefault="00C442C8">
      <w:pPr>
        <w:pStyle w:val="BodyText"/>
      </w:pPr>
      <w:r>
        <w:t xml:space="preserve">If the bond is </w:t>
      </w:r>
      <w:r w:rsidR="005C30C9">
        <w:t>purchased</w:t>
      </w:r>
      <w:r>
        <w:t xml:space="preserve"> on 10/1/00, 139 days have elapsed since 5/15/00, so the accrued interest per dollar is:</w:t>
      </w:r>
    </w:p>
    <w:p w14:paraId="48BD4487" w14:textId="77777777" w:rsidR="00C442C8" w:rsidRDefault="00C442C8">
      <w:pPr>
        <w:pStyle w:val="BodyText"/>
      </w:pPr>
    </w:p>
    <w:p w14:paraId="1FFAC909" w14:textId="77777777" w:rsidR="00C442C8" w:rsidRDefault="00C442C8">
      <w:pPr>
        <w:pStyle w:val="BodyText"/>
      </w:pPr>
      <w:r>
        <w:t>(1</w:t>
      </w:r>
      <w:r w:rsidR="00B94DA9">
        <w:t>39/184) (.08/2) = .03022 = 3.02</w:t>
      </w:r>
      <w:r w:rsidR="00E61971">
        <w:t>2</w:t>
      </w:r>
      <w:r>
        <w:t xml:space="preserve">% of face must be paid in addition to the quoted (clean) price. </w:t>
      </w:r>
    </w:p>
    <w:p w14:paraId="72FF1783" w14:textId="77777777" w:rsidR="002E18BB" w:rsidRDefault="002E18BB">
      <w:pPr>
        <w:pStyle w:val="BodyText"/>
      </w:pPr>
    </w:p>
    <w:p w14:paraId="3F35F41A" w14:textId="77777777" w:rsidR="00C442C8" w:rsidRDefault="002E18BB">
      <w:pPr>
        <w:pStyle w:val="BodyText"/>
      </w:pPr>
      <w:r>
        <w:t xml:space="preserve">Invoice </w:t>
      </w:r>
      <w:r w:rsidR="00C442C8">
        <w:t>Price of Bond = Clean price plus accrued interest.</w:t>
      </w:r>
    </w:p>
    <w:p w14:paraId="13E2587F" w14:textId="77777777" w:rsidR="00C442C8" w:rsidRDefault="00C442C8">
      <w:pPr>
        <w:pStyle w:val="BodyText"/>
      </w:pPr>
    </w:p>
    <w:p w14:paraId="6D69CBD0" w14:textId="77777777" w:rsidR="00C442C8" w:rsidRDefault="00B94DA9">
      <w:pPr>
        <w:pStyle w:val="BodyText"/>
      </w:pPr>
      <w:r>
        <w:t>101.</w:t>
      </w:r>
      <w:r w:rsidR="005C30C9">
        <w:t>496</w:t>
      </w:r>
      <w:r>
        <w:t xml:space="preserve"> (clean price) + 3.02</w:t>
      </w:r>
      <w:r w:rsidR="00E61971">
        <w:t>2</w:t>
      </w:r>
      <w:r>
        <w:t xml:space="preserve"> (accrued interest) = 104.5</w:t>
      </w:r>
      <w:r w:rsidR="005C30C9">
        <w:t>18</w:t>
      </w:r>
      <w:r w:rsidR="00C442C8">
        <w:t xml:space="preserve"> (invoice price)</w:t>
      </w:r>
    </w:p>
    <w:p w14:paraId="0EBCD5F0" w14:textId="77777777" w:rsidR="00C442C8" w:rsidRDefault="00C442C8">
      <w:pPr>
        <w:pStyle w:val="BodyText"/>
      </w:pPr>
    </w:p>
    <w:p w14:paraId="7D6816E6" w14:textId="77777777" w:rsidR="00C442C8" w:rsidRDefault="00C442C8">
      <w:pPr>
        <w:pStyle w:val="BodyText"/>
      </w:pPr>
      <w:r>
        <w:t xml:space="preserve">The </w:t>
      </w:r>
      <w:r w:rsidR="00E61971">
        <w:t>invoice</w:t>
      </w:r>
      <w:r>
        <w:t xml:space="preserve"> price of the bond </w:t>
      </w:r>
      <w:r w:rsidR="00E61971">
        <w:t>can also</w:t>
      </w:r>
      <w:r>
        <w:t xml:space="preserve"> be computed as the present value of the future cash flows</w:t>
      </w:r>
    </w:p>
    <w:p w14:paraId="1D437709" w14:textId="77777777" w:rsidR="00C442C8" w:rsidRDefault="00C442C8">
      <w:pPr>
        <w:pStyle w:val="BodyText"/>
      </w:pPr>
    </w:p>
    <w:p w14:paraId="403A42F3" w14:textId="77777777" w:rsidR="00C442C8" w:rsidRDefault="00C442C8">
      <w:pPr>
        <w:pStyle w:val="BodyText"/>
      </w:pPr>
      <w:r>
        <w:t>Since 139/184 is the proportion of the coupon period since the last payment, it follows that 45/184 is the proportion of the semi-annual period remaining till the next coupon payment. So, the present value of the note will be calculated as:</w:t>
      </w:r>
    </w:p>
    <w:p w14:paraId="16274457" w14:textId="77777777" w:rsidR="00C442C8" w:rsidRDefault="00C442C8">
      <w:pPr>
        <w:pStyle w:val="BodyText"/>
      </w:pPr>
    </w:p>
    <w:p w14:paraId="7B756BD5" w14:textId="77777777" w:rsidR="00C442C8" w:rsidRDefault="00DA0E25">
      <w:pPr>
        <w:pStyle w:val="BodyText"/>
      </w:pPr>
      <w:r>
        <w:t>Invoice</w:t>
      </w:r>
      <w:r w:rsidR="00C442C8">
        <w:t xml:space="preserve"> Price = 4/(1+r)</w:t>
      </w:r>
      <w:r w:rsidR="00C442C8">
        <w:rPr>
          <w:vertAlign w:val="superscript"/>
        </w:rPr>
        <w:t>45/184</w:t>
      </w:r>
      <w:r w:rsidR="00C442C8">
        <w:t xml:space="preserve"> + 4/(1+r)</w:t>
      </w:r>
      <w:r w:rsidR="00C442C8">
        <w:rPr>
          <w:vertAlign w:val="superscript"/>
        </w:rPr>
        <w:t>1+(45/184)</w:t>
      </w:r>
      <w:r w:rsidR="00C442C8">
        <w:t xml:space="preserve"> + 4/(1+r)</w:t>
      </w:r>
      <w:r w:rsidR="00C442C8">
        <w:rPr>
          <w:vertAlign w:val="superscript"/>
        </w:rPr>
        <w:t>2+(45/184)</w:t>
      </w:r>
      <w:r w:rsidR="00C442C8">
        <w:t xml:space="preserve"> + 104/(1+r)</w:t>
      </w:r>
      <w:r w:rsidR="00C442C8">
        <w:rPr>
          <w:vertAlign w:val="superscript"/>
        </w:rPr>
        <w:t>3+(45/184)</w:t>
      </w:r>
    </w:p>
    <w:p w14:paraId="62B6CD5A" w14:textId="77777777" w:rsidR="00E61971" w:rsidRDefault="00E61971">
      <w:pPr>
        <w:pStyle w:val="BodyText"/>
      </w:pPr>
    </w:p>
    <w:p w14:paraId="19F0E305" w14:textId="77777777" w:rsidR="00E61971" w:rsidRDefault="00C442C8">
      <w:pPr>
        <w:pStyle w:val="BodyText"/>
      </w:pPr>
      <w:r>
        <w:t>where r is the semi-annual yield (BEY/2)</w:t>
      </w:r>
      <w:r w:rsidR="00E61971">
        <w:t xml:space="preserve">. </w:t>
      </w:r>
    </w:p>
    <w:p w14:paraId="4941EAD1" w14:textId="77777777" w:rsidR="00C442C8" w:rsidRDefault="005C30C9">
      <w:pPr>
        <w:pStyle w:val="BodyText"/>
      </w:pPr>
      <w:r>
        <w:t>In our example of YTM</w:t>
      </w:r>
      <w:r w:rsidR="00E61971">
        <w:t xml:space="preserve"> = 7%, </w:t>
      </w:r>
      <w:r>
        <w:t>which gives us 104.518</w:t>
      </w:r>
      <w:r w:rsidR="00E61971">
        <w:t>.</w:t>
      </w:r>
    </w:p>
    <w:p w14:paraId="00DA3004" w14:textId="77777777" w:rsidR="00DA0E25" w:rsidRDefault="00DA0E25">
      <w:pPr>
        <w:pStyle w:val="BodyText"/>
      </w:pPr>
    </w:p>
    <w:p w14:paraId="4D70C5FF" w14:textId="77777777" w:rsidR="00E61971" w:rsidRDefault="00E61971" w:rsidP="001C5CB2">
      <w:pPr>
        <w:pStyle w:val="BodyText"/>
      </w:pPr>
      <w:r>
        <w:lastRenderedPageBreak/>
        <w:t>T</w:t>
      </w:r>
      <w:r w:rsidR="00C442C8">
        <w:t>he PRICE function</w:t>
      </w:r>
      <w:r>
        <w:t xml:space="preserve"> in Excel calculates the PV of the cash flows in this way and then subtracts the accrued interest to give the c</w:t>
      </w:r>
      <w:r w:rsidR="00DA0E25">
        <w:t>lean price</w:t>
      </w:r>
    </w:p>
    <w:p w14:paraId="7A68987B" w14:textId="77777777" w:rsidR="005C30C9" w:rsidRDefault="005C30C9" w:rsidP="001C5CB2">
      <w:pPr>
        <w:pStyle w:val="BodyText"/>
      </w:pPr>
    </w:p>
    <w:p w14:paraId="19AEB1FA" w14:textId="77777777" w:rsidR="00C442C8" w:rsidRPr="00686DB5" w:rsidRDefault="00C442C8">
      <w:pPr>
        <w:pStyle w:val="BodyText"/>
        <w:rPr>
          <w:u w:val="single"/>
        </w:rPr>
      </w:pPr>
      <w:r w:rsidRPr="00686DB5">
        <w:rPr>
          <w:u w:val="single"/>
        </w:rPr>
        <w:t>Treasury Bill Quotes</w:t>
      </w:r>
    </w:p>
    <w:p w14:paraId="5DEE9112" w14:textId="77777777" w:rsidR="00C442C8" w:rsidRDefault="00C442C8">
      <w:pPr>
        <w:pStyle w:val="BodyText"/>
      </w:pPr>
    </w:p>
    <w:p w14:paraId="244043CC" w14:textId="77777777" w:rsidR="00C442C8" w:rsidRDefault="00C442C8">
      <w:pPr>
        <w:pStyle w:val="BodyText"/>
      </w:pPr>
      <w:r>
        <w:t>Yield on a Discount Basis:</w:t>
      </w:r>
    </w:p>
    <w:p w14:paraId="50759DEF" w14:textId="77777777" w:rsidR="00C442C8" w:rsidRDefault="00C442C8">
      <w:pPr>
        <w:pStyle w:val="BodyText"/>
      </w:pPr>
      <w:r>
        <w:tab/>
        <w:t>Commonly used by bond traders by convention</w:t>
      </w:r>
    </w:p>
    <w:p w14:paraId="4B38B5D6" w14:textId="77777777" w:rsidR="00C442C8" w:rsidRDefault="00C442C8">
      <w:pPr>
        <w:pStyle w:val="BodyText"/>
      </w:pPr>
      <w:r>
        <w:tab/>
        <w:t>Easier to calculate than YTM before calculators</w:t>
      </w:r>
    </w:p>
    <w:p w14:paraId="59A4AEAE" w14:textId="77777777" w:rsidR="00C442C8" w:rsidRDefault="00C442C8">
      <w:pPr>
        <w:pStyle w:val="BodyText"/>
      </w:pPr>
    </w:p>
    <w:p w14:paraId="1DCE1E2F" w14:textId="77777777" w:rsidR="00C442C8" w:rsidRDefault="00C442C8">
      <w:pPr>
        <w:pStyle w:val="BodyText"/>
      </w:pPr>
      <w:r>
        <w:t xml:space="preserve">Yield on a discount basis = </w:t>
      </w:r>
      <w:r>
        <w:rPr>
          <w:u w:val="single"/>
        </w:rPr>
        <w:t>100 – Price</w:t>
      </w:r>
      <w:r>
        <w:t xml:space="preserve">     ·             </w:t>
      </w:r>
      <w:r>
        <w:rPr>
          <w:u w:val="single"/>
        </w:rPr>
        <w:t>360</w:t>
      </w:r>
    </w:p>
    <w:p w14:paraId="0768A3CE" w14:textId="77777777" w:rsidR="00C442C8" w:rsidRDefault="00C442C8">
      <w:pPr>
        <w:pStyle w:val="BodyText"/>
      </w:pPr>
      <w:r>
        <w:t xml:space="preserve">                                                 100                 days to maturity</w:t>
      </w:r>
    </w:p>
    <w:p w14:paraId="5460C830" w14:textId="77777777" w:rsidR="00C442C8" w:rsidRDefault="00C442C8">
      <w:pPr>
        <w:pStyle w:val="BodyText"/>
      </w:pPr>
    </w:p>
    <w:p w14:paraId="1FECB5AD" w14:textId="77777777" w:rsidR="00C442C8" w:rsidRDefault="00C442C8">
      <w:pPr>
        <w:pStyle w:val="BodyText"/>
      </w:pPr>
      <w:r>
        <w:t xml:space="preserve">Yield on a discount basis understates both </w:t>
      </w:r>
      <w:r w:rsidR="002E18BB">
        <w:t>EAR</w:t>
      </w:r>
      <w:r>
        <w:t xml:space="preserve"> and BEY</w:t>
      </w:r>
    </w:p>
    <w:p w14:paraId="57027853" w14:textId="77777777" w:rsidR="00C442C8" w:rsidRDefault="00C442C8">
      <w:pPr>
        <w:pStyle w:val="BodyText"/>
      </w:pPr>
    </w:p>
    <w:p w14:paraId="14CEF720" w14:textId="77777777" w:rsidR="00C442C8" w:rsidRDefault="00C442C8">
      <w:pPr>
        <w:pStyle w:val="BodyText"/>
      </w:pPr>
      <w:r>
        <w:t>Example:</w:t>
      </w:r>
    </w:p>
    <w:p w14:paraId="62EB3A79" w14:textId="77777777" w:rsidR="00C442C8" w:rsidRDefault="00C442C8">
      <w:pPr>
        <w:pStyle w:val="BodyText"/>
      </w:pPr>
      <w:r>
        <w:t>T-bill matures in 90 days</w:t>
      </w:r>
    </w:p>
    <w:p w14:paraId="752F2878" w14:textId="77777777" w:rsidR="00C442C8" w:rsidRDefault="00C442C8">
      <w:pPr>
        <w:pStyle w:val="BodyText"/>
      </w:pPr>
      <w:r>
        <w:t>Current price is 99</w:t>
      </w:r>
    </w:p>
    <w:p w14:paraId="2D306EBE" w14:textId="77777777" w:rsidR="00C442C8" w:rsidRDefault="00C442C8">
      <w:pPr>
        <w:pStyle w:val="BodyText"/>
      </w:pPr>
    </w:p>
    <w:p w14:paraId="36153F46" w14:textId="77777777" w:rsidR="00C442C8" w:rsidRDefault="00C442C8">
      <w:pPr>
        <w:pStyle w:val="BodyText"/>
      </w:pPr>
      <w:proofErr w:type="spellStart"/>
      <w:r>
        <w:t>Yld</w:t>
      </w:r>
      <w:proofErr w:type="spellEnd"/>
      <w:r>
        <w:t xml:space="preserve"> on a discount basis </w:t>
      </w:r>
      <w:proofErr w:type="gramStart"/>
      <w:r>
        <w:t xml:space="preserve">=  </w:t>
      </w:r>
      <w:r>
        <w:rPr>
          <w:u w:val="single"/>
        </w:rPr>
        <w:t>100</w:t>
      </w:r>
      <w:proofErr w:type="gramEnd"/>
      <w:r>
        <w:rPr>
          <w:u w:val="single"/>
        </w:rPr>
        <w:t xml:space="preserve"> – 99</w:t>
      </w:r>
      <w:r>
        <w:t xml:space="preserve">    ·    </w:t>
      </w:r>
      <w:r>
        <w:rPr>
          <w:u w:val="single"/>
        </w:rPr>
        <w:t>360</w:t>
      </w:r>
      <w:r>
        <w:t xml:space="preserve">   =   .04  =  4%</w:t>
      </w:r>
    </w:p>
    <w:p w14:paraId="68292882" w14:textId="77777777" w:rsidR="00C442C8" w:rsidRDefault="00C442C8">
      <w:pPr>
        <w:pStyle w:val="BodyText"/>
      </w:pPr>
      <w:r>
        <w:t xml:space="preserve">                                              100                90</w:t>
      </w:r>
    </w:p>
    <w:p w14:paraId="0E03F964" w14:textId="77777777" w:rsidR="00C442C8" w:rsidRDefault="00C442C8">
      <w:pPr>
        <w:pStyle w:val="BodyText"/>
      </w:pPr>
    </w:p>
    <w:p w14:paraId="498335F6" w14:textId="77777777" w:rsidR="00C442C8" w:rsidRDefault="00C442C8">
      <w:pPr>
        <w:pStyle w:val="BodyText"/>
      </w:pPr>
      <w:r>
        <w:t xml:space="preserve">                     </w:t>
      </w:r>
      <w:proofErr w:type="gramStart"/>
      <w:r>
        <w:t>BEY  =</w:t>
      </w:r>
      <w:proofErr w:type="gramEnd"/>
      <w:r>
        <w:t xml:space="preserve">  </w:t>
      </w:r>
      <w:r>
        <w:rPr>
          <w:u w:val="single"/>
        </w:rPr>
        <w:t>100 – 99</w:t>
      </w:r>
      <w:r>
        <w:t xml:space="preserve">     ·     </w:t>
      </w:r>
      <w:r>
        <w:rPr>
          <w:u w:val="single"/>
        </w:rPr>
        <w:t>365</w:t>
      </w:r>
      <w:r>
        <w:t xml:space="preserve">         =  4.097%</w:t>
      </w:r>
    </w:p>
    <w:p w14:paraId="49BA06E4" w14:textId="77777777" w:rsidR="00C442C8" w:rsidRDefault="00C442C8">
      <w:pPr>
        <w:pStyle w:val="BodyText"/>
      </w:pPr>
      <w:r>
        <w:t xml:space="preserve">                                      99                    90</w:t>
      </w:r>
    </w:p>
    <w:p w14:paraId="00A74195" w14:textId="77777777" w:rsidR="00C442C8" w:rsidRDefault="00C442C8">
      <w:pPr>
        <w:pStyle w:val="BodyText"/>
      </w:pPr>
    </w:p>
    <w:p w14:paraId="2B8BA20F" w14:textId="77777777" w:rsidR="00C442C8" w:rsidRDefault="002E18BB">
      <w:pPr>
        <w:pStyle w:val="BodyText"/>
      </w:pPr>
      <w:r>
        <w:t>EAR</w:t>
      </w:r>
      <w:r w:rsidR="006240BC">
        <w:t>:  EAR</w:t>
      </w:r>
      <w:r w:rsidR="00C442C8">
        <w:t xml:space="preserve"> = (FV/</w:t>
      </w:r>
      <w:proofErr w:type="gramStart"/>
      <w:r w:rsidR="00C442C8">
        <w:t>PV)</w:t>
      </w:r>
      <w:r w:rsidR="006240BC">
        <w:rPr>
          <w:vertAlign w:val="superscript"/>
        </w:rPr>
        <w:t>n</w:t>
      </w:r>
      <w:proofErr w:type="gramEnd"/>
      <w:r w:rsidR="00C442C8">
        <w:t xml:space="preserve"> – 1 </w:t>
      </w:r>
      <w:r w:rsidR="006240BC">
        <w:t xml:space="preserve">          where n = # of compounding periods in a year</w:t>
      </w:r>
    </w:p>
    <w:p w14:paraId="26D4E461" w14:textId="77777777" w:rsidR="00C442C8" w:rsidRDefault="00C442C8">
      <w:pPr>
        <w:pStyle w:val="BodyText"/>
      </w:pPr>
    </w:p>
    <w:p w14:paraId="504A34CB" w14:textId="77777777" w:rsidR="00C442C8" w:rsidRDefault="00C442C8">
      <w:pPr>
        <w:pStyle w:val="BodyText"/>
      </w:pPr>
      <w:r>
        <w:t xml:space="preserve">                           = (100/99)</w:t>
      </w:r>
      <w:r>
        <w:rPr>
          <w:vertAlign w:val="superscript"/>
        </w:rPr>
        <w:t>365</w:t>
      </w:r>
      <w:r w:rsidR="006240BC">
        <w:rPr>
          <w:vertAlign w:val="superscript"/>
        </w:rPr>
        <w:t>/90</w:t>
      </w:r>
      <w:r>
        <w:t xml:space="preserve"> – </w:t>
      </w:r>
      <w:proofErr w:type="gramStart"/>
      <w:r>
        <w:t>1  =</w:t>
      </w:r>
      <w:proofErr w:type="gramEnd"/>
      <w:r>
        <w:t xml:space="preserve">  .0416 = 4.16%</w:t>
      </w:r>
    </w:p>
    <w:p w14:paraId="49D81FE2" w14:textId="77777777" w:rsidR="00C442C8" w:rsidRDefault="00C442C8">
      <w:pPr>
        <w:pStyle w:val="BodyText"/>
      </w:pPr>
    </w:p>
    <w:p w14:paraId="034BF1E1" w14:textId="77777777" w:rsidR="00C442C8" w:rsidRDefault="00C442C8">
      <w:pPr>
        <w:pStyle w:val="BodyText"/>
      </w:pPr>
      <w:r>
        <w:t xml:space="preserve">T-bill quotes: </w:t>
      </w:r>
    </w:p>
    <w:p w14:paraId="138AF0E0" w14:textId="77777777" w:rsidR="00C442C8" w:rsidRDefault="00C442C8">
      <w:pPr>
        <w:pStyle w:val="BodyText"/>
      </w:pPr>
      <w:r>
        <w:t xml:space="preserve">Note: Price is not quoted </w:t>
      </w:r>
    </w:p>
    <w:p w14:paraId="54477454" w14:textId="77777777" w:rsidR="00C442C8" w:rsidRDefault="00C442C8">
      <w:pPr>
        <w:pStyle w:val="BodyText"/>
      </w:pPr>
      <w:r>
        <w:t xml:space="preserve">          Discount rate is quoted</w:t>
      </w:r>
    </w:p>
    <w:p w14:paraId="544698C6" w14:textId="77777777" w:rsidR="00C442C8" w:rsidRDefault="00C442C8">
      <w:pPr>
        <w:pStyle w:val="BodyText"/>
      </w:pPr>
    </w:p>
    <w:p w14:paraId="335FD11A" w14:textId="77777777" w:rsidR="00C442C8" w:rsidRDefault="00C442C8">
      <w:pPr>
        <w:pStyle w:val="BodyText"/>
      </w:pPr>
      <w:r>
        <w:t>How do we find the price?</w:t>
      </w:r>
    </w:p>
    <w:p w14:paraId="7DE59EDE" w14:textId="77777777" w:rsidR="00C442C8" w:rsidRDefault="00C442C8">
      <w:pPr>
        <w:pStyle w:val="BodyText"/>
      </w:pPr>
    </w:p>
    <w:p w14:paraId="6D0CB557" w14:textId="77777777" w:rsidR="00C442C8" w:rsidRDefault="00C442C8">
      <w:pPr>
        <w:pStyle w:val="BodyText"/>
      </w:pPr>
      <w:proofErr w:type="spellStart"/>
      <w:r>
        <w:t>Yld</w:t>
      </w:r>
      <w:proofErr w:type="spellEnd"/>
      <w:r>
        <w:t xml:space="preserve"> on a discount basis:  d = </w:t>
      </w:r>
      <w:r>
        <w:rPr>
          <w:u w:val="single"/>
        </w:rPr>
        <w:t xml:space="preserve">100 – </w:t>
      </w:r>
      <w:proofErr w:type="gramStart"/>
      <w:r>
        <w:rPr>
          <w:u w:val="single"/>
        </w:rPr>
        <w:t>P</w:t>
      </w:r>
      <w:r>
        <w:t xml:space="preserve">  ·</w:t>
      </w:r>
      <w:proofErr w:type="gramEnd"/>
      <w:r>
        <w:t xml:space="preserve">  </w:t>
      </w:r>
      <w:r>
        <w:rPr>
          <w:u w:val="single"/>
        </w:rPr>
        <w:t>360</w:t>
      </w:r>
    </w:p>
    <w:p w14:paraId="1B95ACD7" w14:textId="77777777" w:rsidR="00C442C8" w:rsidRDefault="00C442C8">
      <w:pPr>
        <w:pStyle w:val="BodyText"/>
        <w:numPr>
          <w:ilvl w:val="0"/>
          <w:numId w:val="1"/>
        </w:numPr>
      </w:pPr>
      <w:r>
        <w:t>n</w:t>
      </w:r>
    </w:p>
    <w:p w14:paraId="58146CAD" w14:textId="77777777" w:rsidR="00C442C8" w:rsidRDefault="00C442C8">
      <w:pPr>
        <w:pStyle w:val="BodyText"/>
      </w:pPr>
    </w:p>
    <w:p w14:paraId="229A0802" w14:textId="77777777" w:rsidR="00C442C8" w:rsidRDefault="00C442C8">
      <w:pPr>
        <w:pStyle w:val="BodyText"/>
      </w:pPr>
      <w:r>
        <w:t>d = discount rate (</w:t>
      </w:r>
      <w:proofErr w:type="spellStart"/>
      <w:r>
        <w:t>yld</w:t>
      </w:r>
      <w:proofErr w:type="spellEnd"/>
      <w:r>
        <w:t xml:space="preserve"> on a discount basis)</w:t>
      </w:r>
    </w:p>
    <w:p w14:paraId="0A32026E" w14:textId="77777777" w:rsidR="00C442C8" w:rsidRDefault="00C442C8">
      <w:pPr>
        <w:pStyle w:val="BodyText"/>
      </w:pPr>
      <w:r>
        <w:t>P = Price</w:t>
      </w:r>
    </w:p>
    <w:p w14:paraId="3B93F74D" w14:textId="77777777" w:rsidR="00C442C8" w:rsidRDefault="00C442C8">
      <w:pPr>
        <w:pStyle w:val="BodyText"/>
      </w:pPr>
      <w:r>
        <w:t>n = days to maturity</w:t>
      </w:r>
    </w:p>
    <w:p w14:paraId="3683076F" w14:textId="77777777" w:rsidR="00C442C8" w:rsidRDefault="00C442C8">
      <w:pPr>
        <w:pStyle w:val="BodyText"/>
      </w:pPr>
    </w:p>
    <w:p w14:paraId="5BC10B95" w14:textId="77777777" w:rsidR="00C442C8" w:rsidRDefault="00C442C8">
      <w:pPr>
        <w:pStyle w:val="BodyText"/>
      </w:pPr>
      <w:r>
        <w:t>Solve algebraically for P</w:t>
      </w:r>
    </w:p>
    <w:p w14:paraId="17E6404D" w14:textId="77777777" w:rsidR="00C442C8" w:rsidRDefault="00C442C8">
      <w:pPr>
        <w:pStyle w:val="BodyText"/>
      </w:pPr>
    </w:p>
    <w:p w14:paraId="773D9665" w14:textId="77777777" w:rsidR="00C442C8" w:rsidRDefault="00C442C8">
      <w:pPr>
        <w:pStyle w:val="BodyText"/>
      </w:pPr>
      <w:r w:rsidRPr="000B35C9">
        <w:rPr>
          <w:position w:val="-28"/>
        </w:rPr>
        <w:object w:dxaOrig="1760" w:dyaOrig="680" w14:anchorId="2657B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33.8pt" o:ole="">
            <v:imagedata r:id="rId7" o:title=""/>
          </v:shape>
          <o:OLEObject Type="Embed" ProgID="Equation.3" ShapeID="_x0000_i1025" DrawAspect="Content" ObjectID="_1802621126" r:id="rId8"/>
        </w:object>
      </w:r>
    </w:p>
    <w:p w14:paraId="10BFAB63" w14:textId="77777777" w:rsidR="00C442C8" w:rsidRDefault="00C442C8">
      <w:pPr>
        <w:pStyle w:val="BodyText"/>
      </w:pPr>
    </w:p>
    <w:p w14:paraId="241EB0D6" w14:textId="77777777" w:rsidR="00C442C8" w:rsidRDefault="00C442C8">
      <w:pPr>
        <w:pStyle w:val="BodyText"/>
      </w:pPr>
      <w:r>
        <w:lastRenderedPageBreak/>
        <w:t xml:space="preserve">Bond Equiv. </w:t>
      </w:r>
      <w:proofErr w:type="gramStart"/>
      <w:r>
        <w:t>Yield  =</w:t>
      </w:r>
      <w:proofErr w:type="gramEnd"/>
      <w:r>
        <w:t xml:space="preserve">  </w:t>
      </w:r>
      <w:r>
        <w:rPr>
          <w:u w:val="single"/>
        </w:rPr>
        <w:t>100 – P</w:t>
      </w:r>
      <w:r>
        <w:t xml:space="preserve">  ·  </w:t>
      </w:r>
      <w:r>
        <w:rPr>
          <w:u w:val="single"/>
        </w:rPr>
        <w:t>365</w:t>
      </w:r>
      <w:r>
        <w:t xml:space="preserve">       When n &lt; 182 days</w:t>
      </w:r>
    </w:p>
    <w:p w14:paraId="4872BA3D" w14:textId="77777777" w:rsidR="00C442C8" w:rsidRDefault="00C442C8">
      <w:pPr>
        <w:pStyle w:val="BodyText"/>
      </w:pPr>
      <w:r>
        <w:t xml:space="preserve">                                         P             n</w:t>
      </w:r>
    </w:p>
    <w:p w14:paraId="745F8E59" w14:textId="77777777" w:rsidR="00C442C8" w:rsidRDefault="00C442C8">
      <w:pPr>
        <w:pStyle w:val="BodyText"/>
      </w:pPr>
    </w:p>
    <w:p w14:paraId="10E4E485" w14:textId="77777777" w:rsidR="00C442C8" w:rsidRDefault="00C442C8">
      <w:pPr>
        <w:pStyle w:val="BodyText"/>
      </w:pPr>
    </w:p>
    <w:p w14:paraId="381F8348" w14:textId="77777777" w:rsidR="00C442C8" w:rsidRDefault="00C442C8">
      <w:pPr>
        <w:pStyle w:val="BodyText"/>
      </w:pPr>
      <w:r>
        <w:t>Note that we put P in the denominator instead of 100 and use 365 instead of 360.</w:t>
      </w:r>
    </w:p>
    <w:p w14:paraId="2BFC2724" w14:textId="77777777" w:rsidR="00C442C8" w:rsidRDefault="00C442C8">
      <w:pPr>
        <w:pStyle w:val="BodyText"/>
      </w:pPr>
      <w:r>
        <w:t xml:space="preserve">This gives us the BEY but it’s still not the </w:t>
      </w:r>
      <w:r w:rsidR="00E46CA5">
        <w:t>EAR</w:t>
      </w:r>
      <w:r>
        <w:t>.</w:t>
      </w:r>
    </w:p>
    <w:p w14:paraId="03765C95" w14:textId="77777777" w:rsidR="00C442C8" w:rsidRDefault="00C442C8">
      <w:pPr>
        <w:pStyle w:val="BodyText"/>
      </w:pPr>
    </w:p>
    <w:p w14:paraId="6ECA850F" w14:textId="77777777" w:rsidR="00C442C8" w:rsidRDefault="00C442C8">
      <w:pPr>
        <w:pStyle w:val="BodyText"/>
      </w:pPr>
    </w:p>
    <w:p w14:paraId="6A5F94D8" w14:textId="77777777" w:rsidR="00C442C8" w:rsidRDefault="002E18BB">
      <w:pPr>
        <w:pStyle w:val="BodyText"/>
      </w:pPr>
      <w:r>
        <w:t>EAR</w:t>
      </w:r>
      <w:r w:rsidR="00C442C8">
        <w:t xml:space="preserve"> </w:t>
      </w:r>
      <w:r>
        <w:t>here assumes compounding every 90</w:t>
      </w:r>
      <w:r w:rsidR="00C442C8">
        <w:t xml:space="preserve"> days</w:t>
      </w:r>
    </w:p>
    <w:p w14:paraId="6FDE212B" w14:textId="77777777" w:rsidR="00C442C8" w:rsidRDefault="00C442C8">
      <w:pPr>
        <w:pStyle w:val="BodyText"/>
      </w:pPr>
      <w:r>
        <w:t>BEY assumes annual compounding</w:t>
      </w:r>
      <w:r w:rsidR="00C5303A">
        <w:t xml:space="preserve"> with semiannual cash flows</w:t>
      </w:r>
    </w:p>
    <w:p w14:paraId="37AB74BE" w14:textId="77777777" w:rsidR="00C5303A" w:rsidRDefault="00C5303A">
      <w:pPr>
        <w:pStyle w:val="BodyText"/>
      </w:pPr>
    </w:p>
    <w:p w14:paraId="47AA7C42" w14:textId="77777777" w:rsidR="00C5303A" w:rsidRDefault="00C5303A">
      <w:pPr>
        <w:pStyle w:val="BodyText"/>
      </w:pPr>
    </w:p>
    <w:p w14:paraId="726DC4A5" w14:textId="77777777" w:rsidR="00C5303A" w:rsidRDefault="00C5303A" w:rsidP="00C5303A">
      <w:pPr>
        <w:pStyle w:val="BodyText"/>
      </w:pPr>
      <w:r>
        <w:t>When n&lt; 182, you can easily convert from Yield on a Discount Basis to BEY using:</w:t>
      </w:r>
    </w:p>
    <w:p w14:paraId="781DD185" w14:textId="77777777" w:rsidR="00C5303A" w:rsidRDefault="00C5303A" w:rsidP="00C5303A">
      <w:pPr>
        <w:rPr>
          <w:sz w:val="24"/>
        </w:rPr>
      </w:pPr>
    </w:p>
    <w:p w14:paraId="2AFBC498" w14:textId="77777777" w:rsidR="00C5303A" w:rsidRDefault="00C5303A" w:rsidP="00C5303A">
      <w:pPr>
        <w:rPr>
          <w:sz w:val="24"/>
        </w:rPr>
      </w:pPr>
      <w:r>
        <w:rPr>
          <w:sz w:val="24"/>
        </w:rPr>
        <w:t xml:space="preserve">BEY   =    </w:t>
      </w:r>
      <w:r>
        <w:rPr>
          <w:sz w:val="24"/>
          <w:u w:val="single"/>
        </w:rPr>
        <w:t>365d</w:t>
      </w:r>
    </w:p>
    <w:p w14:paraId="17B1B6A4" w14:textId="77777777" w:rsidR="00C5303A" w:rsidRDefault="00C5303A" w:rsidP="00C5303A">
      <w:pPr>
        <w:rPr>
          <w:sz w:val="24"/>
        </w:rPr>
      </w:pPr>
      <w:r>
        <w:rPr>
          <w:sz w:val="24"/>
        </w:rPr>
        <w:t xml:space="preserve">               360 – </w:t>
      </w:r>
      <w:proofErr w:type="spellStart"/>
      <w:r>
        <w:rPr>
          <w:sz w:val="24"/>
        </w:rPr>
        <w:t>dn</w:t>
      </w:r>
      <w:proofErr w:type="spellEnd"/>
    </w:p>
    <w:p w14:paraId="17B866A1" w14:textId="77777777" w:rsidR="00C442C8" w:rsidRDefault="00C442C8">
      <w:pPr>
        <w:pStyle w:val="BodyText"/>
      </w:pPr>
    </w:p>
    <w:p w14:paraId="1845F90B" w14:textId="77777777" w:rsidR="00C442C8" w:rsidRDefault="00C442C8">
      <w:pPr>
        <w:pStyle w:val="BodyText"/>
      </w:pPr>
    </w:p>
    <w:p w14:paraId="4F6FEA92" w14:textId="77777777" w:rsidR="00C5303A" w:rsidRDefault="00C5303A">
      <w:pPr>
        <w:pStyle w:val="BodyText"/>
      </w:pPr>
    </w:p>
    <w:p w14:paraId="1386B922" w14:textId="77777777" w:rsidR="00C442C8" w:rsidRDefault="00C442C8">
      <w:pPr>
        <w:pStyle w:val="BodyText"/>
      </w:pPr>
      <w:r>
        <w:t>If n &gt; 182 days, it gets a little tricky because the calculation must reflect the fact that a T-bill does not pay interest, but a T-Bond would make a semi-annual interest payment before maturity.</w:t>
      </w:r>
    </w:p>
    <w:p w14:paraId="32791BE1" w14:textId="77777777" w:rsidR="00C442C8" w:rsidRDefault="00C442C8">
      <w:pPr>
        <w:pStyle w:val="BodyText"/>
      </w:pPr>
    </w:p>
    <w:p w14:paraId="6B2F4800" w14:textId="77777777" w:rsidR="00C442C8" w:rsidRDefault="00000000">
      <w:pPr>
        <w:pStyle w:val="BodyText"/>
      </w:pPr>
      <w:r>
        <w:rPr>
          <w:noProof/>
        </w:rPr>
        <w:object w:dxaOrig="1440" w:dyaOrig="1440" w14:anchorId="0EEA7420">
          <v:shape id="_x0000_s1026" type="#_x0000_t75" style="position:absolute;margin-left:75.6pt;margin-top:60.6pt;width:191pt;height:71pt;z-index:251657728" o:allowincell="f">
            <v:imagedata r:id="rId9" o:title=""/>
            <w10:wrap type="topAndBottom"/>
          </v:shape>
          <o:OLEObject Type="Embed" ProgID="Equation.3" ShapeID="_x0000_s1026" DrawAspect="Content" ObjectID="_1802621127" r:id="rId10"/>
        </w:object>
      </w:r>
    </w:p>
    <w:p w14:paraId="0FEA09DC" w14:textId="77777777" w:rsidR="00C442C8" w:rsidRDefault="00C442C8">
      <w:pPr>
        <w:pStyle w:val="BodyText"/>
      </w:pPr>
    </w:p>
    <w:p w14:paraId="41C8BBBA" w14:textId="49DDC8F6" w:rsidR="00C442C8" w:rsidRDefault="00C442C8" w:rsidP="00D04028">
      <w:pPr>
        <w:pStyle w:val="BodyText"/>
      </w:pPr>
      <w:r>
        <w:t>BEY =</w:t>
      </w:r>
    </w:p>
    <w:p w14:paraId="4CD69647" w14:textId="77777777" w:rsidR="00C442C8" w:rsidRDefault="00C442C8">
      <w:pPr>
        <w:rPr>
          <w:sz w:val="24"/>
        </w:rPr>
      </w:pPr>
    </w:p>
    <w:p w14:paraId="5F4FF51D" w14:textId="77777777" w:rsidR="00C442C8" w:rsidRDefault="00C442C8">
      <w:pPr>
        <w:rPr>
          <w:sz w:val="24"/>
        </w:rPr>
      </w:pPr>
    </w:p>
    <w:p w14:paraId="197B32C7" w14:textId="77777777" w:rsidR="00C442C8" w:rsidRDefault="00C442C8">
      <w:pPr>
        <w:rPr>
          <w:sz w:val="24"/>
        </w:rPr>
      </w:pPr>
    </w:p>
    <w:sectPr w:rsidR="00C442C8" w:rsidSect="000B35C9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E323A" w14:textId="77777777" w:rsidR="008005C3" w:rsidRDefault="008005C3" w:rsidP="00686DB5">
      <w:r>
        <w:separator/>
      </w:r>
    </w:p>
  </w:endnote>
  <w:endnote w:type="continuationSeparator" w:id="0">
    <w:p w14:paraId="5524C843" w14:textId="77777777" w:rsidR="008005C3" w:rsidRDefault="008005C3" w:rsidP="006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DDFC" w14:textId="77777777" w:rsidR="00C442C8" w:rsidRDefault="00C442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303A">
      <w:rPr>
        <w:noProof/>
      </w:rPr>
      <w:t>1</w:t>
    </w:r>
    <w:r>
      <w:fldChar w:fldCharType="end"/>
    </w:r>
  </w:p>
  <w:p w14:paraId="34CED59A" w14:textId="77777777" w:rsidR="00C442C8" w:rsidRDefault="00C44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2E586" w14:textId="77777777" w:rsidR="008005C3" w:rsidRDefault="008005C3" w:rsidP="00686DB5">
      <w:r>
        <w:separator/>
      </w:r>
    </w:p>
  </w:footnote>
  <w:footnote w:type="continuationSeparator" w:id="0">
    <w:p w14:paraId="29ED8E09" w14:textId="77777777" w:rsidR="008005C3" w:rsidRDefault="008005C3" w:rsidP="006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625BE"/>
    <w:multiLevelType w:val="singleLevel"/>
    <w:tmpl w:val="2D1003D6"/>
    <w:lvl w:ilvl="0">
      <w:start w:val="100"/>
      <w:numFmt w:val="decimal"/>
      <w:lvlText w:val="%1"/>
      <w:lvlJc w:val="left"/>
      <w:pPr>
        <w:tabs>
          <w:tab w:val="num" w:pos="4020"/>
        </w:tabs>
        <w:ind w:left="4020" w:hanging="960"/>
      </w:pPr>
      <w:rPr>
        <w:rFonts w:cs="Times New Roman" w:hint="default"/>
      </w:rPr>
    </w:lvl>
  </w:abstractNum>
  <w:num w:numId="1" w16cid:durableId="38892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F7"/>
    <w:rsid w:val="00016EF7"/>
    <w:rsid w:val="000B35C9"/>
    <w:rsid w:val="00137245"/>
    <w:rsid w:val="001C5CB2"/>
    <w:rsid w:val="00215778"/>
    <w:rsid w:val="002E18BB"/>
    <w:rsid w:val="003C704B"/>
    <w:rsid w:val="0045109D"/>
    <w:rsid w:val="005C30C9"/>
    <w:rsid w:val="006237CC"/>
    <w:rsid w:val="006240BC"/>
    <w:rsid w:val="00686DB5"/>
    <w:rsid w:val="00755CF0"/>
    <w:rsid w:val="007D6D9D"/>
    <w:rsid w:val="007E2EB7"/>
    <w:rsid w:val="008005C3"/>
    <w:rsid w:val="008C2F5E"/>
    <w:rsid w:val="008D529C"/>
    <w:rsid w:val="009F5C4E"/>
    <w:rsid w:val="00AE71A2"/>
    <w:rsid w:val="00B94DA9"/>
    <w:rsid w:val="00C11EB7"/>
    <w:rsid w:val="00C442C8"/>
    <w:rsid w:val="00C5303A"/>
    <w:rsid w:val="00D04028"/>
    <w:rsid w:val="00DA0E25"/>
    <w:rsid w:val="00E1367E"/>
    <w:rsid w:val="00E46CA5"/>
    <w:rsid w:val="00E6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5BD63C"/>
  <w15:docId w15:val="{E94F2189-62D6-4BDB-B49F-094CD04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B35C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383"/>
  </w:style>
  <w:style w:type="paragraph" w:styleId="Header">
    <w:name w:val="header"/>
    <w:basedOn w:val="Normal"/>
    <w:link w:val="HeaderChar"/>
    <w:uiPriority w:val="99"/>
    <w:rsid w:val="00686D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86D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6D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86DB5"/>
    <w:rPr>
      <w:rFonts w:cs="Times New Roman"/>
    </w:rPr>
  </w:style>
  <w:style w:type="paragraph" w:styleId="BalloonText">
    <w:name w:val="Balloon Text"/>
    <w:basedOn w:val="Normal"/>
    <w:link w:val="BalloonTextChar"/>
    <w:rsid w:val="00E61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1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Prices and T-Bill Quotes</vt:lpstr>
    </vt:vector>
  </TitlesOfParts>
  <Company>tulane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Prices and T-Bill Quotes</dc:title>
  <dc:creator>William A. Reese, Jr.</dc:creator>
  <cp:lastModifiedBy>Reese, William A</cp:lastModifiedBy>
  <cp:revision>3</cp:revision>
  <cp:lastPrinted>2011-02-14T21:32:00Z</cp:lastPrinted>
  <dcterms:created xsi:type="dcterms:W3CDTF">2025-03-05T01:16:00Z</dcterms:created>
  <dcterms:modified xsi:type="dcterms:W3CDTF">2025-03-05T01:17:00Z</dcterms:modified>
</cp:coreProperties>
</file>