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B881" w14:textId="77777777" w:rsidR="00015144" w:rsidRDefault="005B25CC">
      <w:pPr>
        <w:jc w:val="center"/>
        <w:rPr>
          <w:b/>
          <w:sz w:val="28"/>
        </w:rPr>
      </w:pPr>
      <w:r>
        <w:rPr>
          <w:b/>
          <w:sz w:val="28"/>
        </w:rPr>
        <w:t xml:space="preserve">Factors Affecting </w:t>
      </w:r>
      <w:r w:rsidR="00C7409D">
        <w:rPr>
          <w:b/>
          <w:sz w:val="28"/>
        </w:rPr>
        <w:t>Interest Rate Risk</w:t>
      </w:r>
    </w:p>
    <w:p w14:paraId="2321ED14" w14:textId="77777777" w:rsidR="00015144" w:rsidRDefault="00015144">
      <w:pPr>
        <w:rPr>
          <w:sz w:val="24"/>
        </w:rPr>
      </w:pPr>
    </w:p>
    <w:p w14:paraId="6790E54A" w14:textId="77777777" w:rsidR="00015144" w:rsidRDefault="005D23FA">
      <w:pPr>
        <w:rPr>
          <w:sz w:val="24"/>
        </w:rPr>
      </w:pPr>
      <w:r>
        <w:rPr>
          <w:sz w:val="24"/>
        </w:rPr>
        <w:t>We all know</w:t>
      </w:r>
      <w:r w:rsidR="00015144">
        <w:rPr>
          <w:sz w:val="24"/>
        </w:rPr>
        <w:t xml:space="preserve"> that if interest rates go up, the value of a bond goes down, and if interest rates go down, the value of a bond goes up. This is the first rule of bonds. An important question though, is </w:t>
      </w:r>
      <w:r w:rsidR="00015144">
        <w:rPr>
          <w:i/>
          <w:sz w:val="24"/>
        </w:rPr>
        <w:t>how much</w:t>
      </w:r>
      <w:r w:rsidR="00015144">
        <w:rPr>
          <w:sz w:val="24"/>
        </w:rPr>
        <w:t xml:space="preserve"> does a bond’s value change for a given change in interest rates? This is what </w:t>
      </w:r>
      <w:r w:rsidR="00E82EF0">
        <w:rPr>
          <w:sz w:val="24"/>
        </w:rPr>
        <w:t>interest rate</w:t>
      </w:r>
      <w:r w:rsidR="00015144">
        <w:rPr>
          <w:sz w:val="24"/>
        </w:rPr>
        <w:t xml:space="preserve"> risk measures.</w:t>
      </w:r>
    </w:p>
    <w:p w14:paraId="3CB93D98" w14:textId="77777777" w:rsidR="00015144" w:rsidRDefault="00015144">
      <w:pPr>
        <w:rPr>
          <w:sz w:val="24"/>
        </w:rPr>
      </w:pPr>
    </w:p>
    <w:p w14:paraId="297CD7C5" w14:textId="77777777" w:rsidR="00015144" w:rsidRDefault="00015144">
      <w:pPr>
        <w:rPr>
          <w:sz w:val="24"/>
        </w:rPr>
      </w:pPr>
      <w:r>
        <w:rPr>
          <w:sz w:val="24"/>
        </w:rPr>
        <w:t xml:space="preserve">Three </w:t>
      </w:r>
      <w:r w:rsidR="005D23FA">
        <w:rPr>
          <w:sz w:val="24"/>
        </w:rPr>
        <w:t>attributes of a bond</w:t>
      </w:r>
      <w:r>
        <w:rPr>
          <w:sz w:val="24"/>
        </w:rPr>
        <w:t xml:space="preserve"> affect </w:t>
      </w:r>
      <w:r w:rsidR="005D23FA">
        <w:rPr>
          <w:sz w:val="24"/>
        </w:rPr>
        <w:t>its price-</w:t>
      </w:r>
      <w:r>
        <w:rPr>
          <w:sz w:val="24"/>
        </w:rPr>
        <w:t>sensitivity to a change in the discount rate:</w:t>
      </w:r>
    </w:p>
    <w:p w14:paraId="356E7B75" w14:textId="77777777" w:rsidR="00015144" w:rsidRDefault="00015144">
      <w:pPr>
        <w:rPr>
          <w:sz w:val="24"/>
        </w:rPr>
      </w:pPr>
    </w:p>
    <w:p w14:paraId="6A82F7A4" w14:textId="77777777" w:rsidR="00015144" w:rsidRDefault="00015144">
      <w:pPr>
        <w:numPr>
          <w:ilvl w:val="0"/>
          <w:numId w:val="1"/>
        </w:numPr>
        <w:rPr>
          <w:sz w:val="24"/>
        </w:rPr>
      </w:pPr>
      <w:r>
        <w:rPr>
          <w:sz w:val="24"/>
        </w:rPr>
        <w:t>Maturity</w:t>
      </w:r>
    </w:p>
    <w:p w14:paraId="3D633B00" w14:textId="77777777" w:rsidR="00015144" w:rsidRDefault="00015144">
      <w:pPr>
        <w:numPr>
          <w:ilvl w:val="0"/>
          <w:numId w:val="1"/>
        </w:numPr>
        <w:rPr>
          <w:sz w:val="24"/>
        </w:rPr>
      </w:pPr>
      <w:r>
        <w:rPr>
          <w:sz w:val="24"/>
        </w:rPr>
        <w:t>Coupon Rate</w:t>
      </w:r>
    </w:p>
    <w:p w14:paraId="22DB4279" w14:textId="77777777" w:rsidR="00015144" w:rsidRDefault="005D23FA">
      <w:pPr>
        <w:numPr>
          <w:ilvl w:val="0"/>
          <w:numId w:val="1"/>
        </w:numPr>
        <w:rPr>
          <w:sz w:val="24"/>
        </w:rPr>
      </w:pPr>
      <w:r>
        <w:rPr>
          <w:sz w:val="24"/>
        </w:rPr>
        <w:t>Yield to Maturity</w:t>
      </w:r>
    </w:p>
    <w:p w14:paraId="5091DCC5" w14:textId="77777777" w:rsidR="00015144" w:rsidRDefault="00015144">
      <w:pPr>
        <w:rPr>
          <w:sz w:val="24"/>
        </w:rPr>
      </w:pPr>
    </w:p>
    <w:p w14:paraId="06CF4FFB" w14:textId="77777777" w:rsidR="00E82EF0" w:rsidRDefault="00015144">
      <w:pPr>
        <w:rPr>
          <w:sz w:val="24"/>
        </w:rPr>
      </w:pPr>
      <w:r>
        <w:rPr>
          <w:sz w:val="24"/>
        </w:rPr>
        <w:t xml:space="preserve">Maturity is the most intuitive of the three. If interest rates go up, this means that new bonds are being issued at a higher coupon rate than existing bonds. This makes the existing bonds less attractive – they are now paying interest at a below-market rate. If you want to sell one of these old bonds, you have to discount the price in order to induce someone to buy it. You have to discount the price far enough to equate the yield on the old bond with the yield on the new ones. Since the old bond is offering what is now a below-market coupon rate, the longer the bond owner is “stuck” with that lousy rate, the less desirable the bond is, and the more the owner must discount the price. </w:t>
      </w:r>
    </w:p>
    <w:p w14:paraId="5A3BFE90" w14:textId="77777777" w:rsidR="00E82EF0" w:rsidRDefault="00E82EF0">
      <w:pPr>
        <w:rPr>
          <w:sz w:val="24"/>
        </w:rPr>
      </w:pPr>
    </w:p>
    <w:p w14:paraId="4AA1C4DC" w14:textId="77777777" w:rsidR="00015144" w:rsidRDefault="00E82EF0">
      <w:pPr>
        <w:rPr>
          <w:sz w:val="24"/>
        </w:rPr>
      </w:pPr>
      <w:r>
        <w:rPr>
          <w:sz w:val="24"/>
        </w:rPr>
        <w:t xml:space="preserve">Example: </w:t>
      </w:r>
      <w:r w:rsidR="00015144">
        <w:rPr>
          <w:sz w:val="24"/>
        </w:rPr>
        <w:t xml:space="preserve">If new bonds are being issued at 8%, and you hold two older bonds that are each paying 6%, one that matures in 5 years, and one that matures in 20 years, the one that matures in 20 years is less desirable, because it forces you to accept a below-market coupon rate for a longer period of time. </w:t>
      </w:r>
    </w:p>
    <w:p w14:paraId="3B0A1100" w14:textId="77777777" w:rsidR="00015144" w:rsidRDefault="00015144">
      <w:pPr>
        <w:rPr>
          <w:sz w:val="24"/>
        </w:rPr>
      </w:pPr>
    </w:p>
    <w:p w14:paraId="0C3B081E" w14:textId="77777777" w:rsidR="00015144" w:rsidRDefault="00015144">
      <w:pPr>
        <w:rPr>
          <w:sz w:val="24"/>
        </w:rPr>
      </w:pPr>
      <w:r>
        <w:rPr>
          <w:sz w:val="24"/>
        </w:rPr>
        <w:t>If each bond was selling at par prior to the increase in interest rates, the 5-year bond will now have a price of 91.89 while the 20-year bond will drop to 80.21.</w:t>
      </w:r>
    </w:p>
    <w:p w14:paraId="4FB31594" w14:textId="77777777" w:rsidR="00015144" w:rsidRDefault="00015144">
      <w:pPr>
        <w:rPr>
          <w:sz w:val="24"/>
        </w:rPr>
      </w:pPr>
    </w:p>
    <w:p w14:paraId="244FAED3" w14:textId="77777777" w:rsidR="00015144" w:rsidRDefault="00015144">
      <w:pPr>
        <w:rPr>
          <w:sz w:val="24"/>
        </w:rPr>
      </w:pPr>
    </w:p>
    <w:p w14:paraId="1FF2A940" w14:textId="77777777" w:rsidR="00015144" w:rsidRDefault="00015144">
      <w:pPr>
        <w:rPr>
          <w:sz w:val="24"/>
        </w:rPr>
      </w:pPr>
      <w:r>
        <w:rPr>
          <w:sz w:val="24"/>
        </w:rPr>
        <w:t>5-year 6% coupon bond with an 8% BEY:</w:t>
      </w:r>
    </w:p>
    <w:p w14:paraId="3B53B280" w14:textId="77777777" w:rsidR="00015144" w:rsidRDefault="00015144">
      <w:pPr>
        <w:rPr>
          <w:sz w:val="24"/>
        </w:rPr>
      </w:pPr>
    </w:p>
    <w:p w14:paraId="14F39F76" w14:textId="77777777" w:rsidR="00015144" w:rsidRDefault="00000000">
      <w:pPr>
        <w:rPr>
          <w:sz w:val="24"/>
        </w:rPr>
      </w:pPr>
      <w:r>
        <w:rPr>
          <w:noProof/>
          <w:sz w:val="24"/>
        </w:rPr>
        <w:object w:dxaOrig="1440" w:dyaOrig="1440" w14:anchorId="6AFEA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pt;margin-top:1.95pt;width:189pt;height:38pt;z-index:251653632" o:allowincell="f">
            <v:imagedata r:id="rId7" o:title=""/>
            <w10:wrap type="topAndBottom"/>
          </v:shape>
          <o:OLEObject Type="Embed" ProgID="Equation.3" ShapeID="_x0000_s1027" DrawAspect="Content" ObjectID="_1802622413" r:id="rId8"/>
        </w:object>
      </w:r>
    </w:p>
    <w:p w14:paraId="613925DE" w14:textId="77777777" w:rsidR="00015144" w:rsidRDefault="00015144">
      <w:pPr>
        <w:rPr>
          <w:sz w:val="24"/>
        </w:rPr>
      </w:pPr>
    </w:p>
    <w:p w14:paraId="686E91BC" w14:textId="77777777" w:rsidR="00015144" w:rsidRDefault="00015144">
      <w:pPr>
        <w:rPr>
          <w:sz w:val="24"/>
        </w:rPr>
      </w:pPr>
    </w:p>
    <w:p w14:paraId="74D9BC33" w14:textId="77777777" w:rsidR="00015144" w:rsidRDefault="00015144">
      <w:pPr>
        <w:rPr>
          <w:sz w:val="24"/>
        </w:rPr>
      </w:pPr>
      <w:r>
        <w:rPr>
          <w:sz w:val="24"/>
        </w:rPr>
        <w:t>20-year 6% coupon bond with an 8</w:t>
      </w:r>
      <w:proofErr w:type="gramStart"/>
      <w:r>
        <w:rPr>
          <w:sz w:val="24"/>
        </w:rPr>
        <w:t>%  BEY</w:t>
      </w:r>
      <w:proofErr w:type="gramEnd"/>
      <w:r>
        <w:rPr>
          <w:sz w:val="24"/>
        </w:rPr>
        <w:t>:</w:t>
      </w:r>
    </w:p>
    <w:p w14:paraId="6015E7BD" w14:textId="77777777" w:rsidR="00015144" w:rsidRDefault="00000000">
      <w:pPr>
        <w:rPr>
          <w:sz w:val="24"/>
        </w:rPr>
      </w:pPr>
      <w:r>
        <w:rPr>
          <w:noProof/>
          <w:sz w:val="24"/>
        </w:rPr>
        <w:object w:dxaOrig="1440" w:dyaOrig="1440" w14:anchorId="45BE6C57">
          <v:shape id="_x0000_s1028" type="#_x0000_t75" style="position:absolute;margin-left:3.6pt;margin-top:13pt;width:189pt;height:38pt;z-index:251654656" o:allowincell="f">
            <v:imagedata r:id="rId9" o:title=""/>
            <w10:wrap type="topAndBottom"/>
          </v:shape>
          <o:OLEObject Type="Embed" ProgID="Equation.3" ShapeID="_x0000_s1028" DrawAspect="Content" ObjectID="_1802622414" r:id="rId10"/>
        </w:object>
      </w:r>
    </w:p>
    <w:p w14:paraId="43681733" w14:textId="77777777" w:rsidR="00015144" w:rsidRDefault="00015144">
      <w:pPr>
        <w:rPr>
          <w:sz w:val="24"/>
        </w:rPr>
      </w:pPr>
    </w:p>
    <w:p w14:paraId="0B4EDBB1" w14:textId="77777777" w:rsidR="00015144" w:rsidRDefault="00015144">
      <w:pPr>
        <w:rPr>
          <w:sz w:val="24"/>
        </w:rPr>
      </w:pPr>
      <w:r>
        <w:rPr>
          <w:sz w:val="24"/>
        </w:rPr>
        <w:lastRenderedPageBreak/>
        <w:t xml:space="preserve">Lower Coupon Bonds are more price-sensitive than Higher Coupon Bonds. This is because a greater percentage of their total cash payments are received further in the future (at maturity), so the change in rates has a longer time to </w:t>
      </w:r>
      <w:r w:rsidR="00F3349F">
        <w:rPr>
          <w:sz w:val="24"/>
        </w:rPr>
        <w:t>affect</w:t>
      </w:r>
      <w:r>
        <w:rPr>
          <w:sz w:val="24"/>
        </w:rPr>
        <w:t xml:space="preserve"> them. Zero-coupon-bonds have the greates</w:t>
      </w:r>
      <w:r w:rsidR="005D23FA">
        <w:rPr>
          <w:sz w:val="24"/>
        </w:rPr>
        <w:t>t price-sensitivity of any group of bonds</w:t>
      </w:r>
      <w:r>
        <w:rPr>
          <w:sz w:val="24"/>
        </w:rPr>
        <w:t xml:space="preserve"> with a given maturity</w:t>
      </w:r>
      <w:r w:rsidR="005D23FA">
        <w:rPr>
          <w:sz w:val="24"/>
        </w:rPr>
        <w:t xml:space="preserve"> and yield</w:t>
      </w:r>
      <w:r>
        <w:rPr>
          <w:sz w:val="24"/>
        </w:rPr>
        <w:t>.</w:t>
      </w:r>
    </w:p>
    <w:p w14:paraId="6B4ED8CF" w14:textId="77777777" w:rsidR="00015144" w:rsidRDefault="00015144">
      <w:pPr>
        <w:rPr>
          <w:sz w:val="24"/>
        </w:rPr>
      </w:pPr>
    </w:p>
    <w:p w14:paraId="4AE0704A" w14:textId="77777777" w:rsidR="00015144" w:rsidRDefault="00015144">
      <w:pPr>
        <w:rPr>
          <w:sz w:val="24"/>
        </w:rPr>
      </w:pPr>
      <w:r>
        <w:rPr>
          <w:sz w:val="24"/>
        </w:rPr>
        <w:t>Coupon payments can be reinvested at the new interest rate when received (positive reinvestment risk), so if you get more of your money in coupon payments, you are less affected by interest rate changes.</w:t>
      </w:r>
    </w:p>
    <w:p w14:paraId="1F40A0B9" w14:textId="77777777" w:rsidR="00015144" w:rsidRDefault="00015144">
      <w:pPr>
        <w:rPr>
          <w:sz w:val="24"/>
        </w:rPr>
      </w:pPr>
    </w:p>
    <w:p w14:paraId="0D62AAE2" w14:textId="77777777" w:rsidR="006F7CE2" w:rsidRDefault="006F7CE2">
      <w:pPr>
        <w:rPr>
          <w:sz w:val="24"/>
        </w:rPr>
      </w:pPr>
    </w:p>
    <w:p w14:paraId="1D425321" w14:textId="77777777" w:rsidR="00015144" w:rsidRPr="006F7CE2" w:rsidRDefault="006F7CE2">
      <w:pPr>
        <w:rPr>
          <w:b/>
          <w:sz w:val="24"/>
        </w:rPr>
      </w:pPr>
      <w:r w:rsidRPr="006F7CE2">
        <w:rPr>
          <w:b/>
          <w:sz w:val="24"/>
        </w:rPr>
        <w:t>Example Proving the Point:</w:t>
      </w:r>
    </w:p>
    <w:p w14:paraId="147BE737" w14:textId="77777777" w:rsidR="006F7CE2" w:rsidRDefault="006F7CE2">
      <w:pPr>
        <w:rPr>
          <w:sz w:val="24"/>
        </w:rPr>
      </w:pPr>
    </w:p>
    <w:p w14:paraId="7061F4BB" w14:textId="77777777" w:rsidR="00015144" w:rsidRDefault="00015144">
      <w:pPr>
        <w:rPr>
          <w:sz w:val="24"/>
        </w:rPr>
      </w:pPr>
      <w:r>
        <w:rPr>
          <w:sz w:val="24"/>
        </w:rPr>
        <w:t>Consider two bonds, each with 10 years till maturity, and each priced to yield 10% with interest rates at 10%. The only difference in the two bonds is that the first one has a 10% coupon rate while the second one has a 16% coupon rate.</w:t>
      </w:r>
    </w:p>
    <w:p w14:paraId="78F69C45" w14:textId="77777777" w:rsidR="00015144" w:rsidRDefault="00015144">
      <w:pPr>
        <w:rPr>
          <w:sz w:val="24"/>
        </w:rPr>
      </w:pPr>
    </w:p>
    <w:p w14:paraId="27D60A77" w14:textId="77777777" w:rsidR="00015144" w:rsidRDefault="00015144">
      <w:pPr>
        <w:rPr>
          <w:sz w:val="24"/>
        </w:rPr>
      </w:pPr>
      <w:r>
        <w:rPr>
          <w:sz w:val="24"/>
        </w:rPr>
        <w:t xml:space="preserve">The first one is, of course, priced at 100 (10% coupon rate and 10% BEY). </w:t>
      </w:r>
    </w:p>
    <w:p w14:paraId="595C3366" w14:textId="77777777" w:rsidR="00015144" w:rsidRDefault="00015144">
      <w:pPr>
        <w:rPr>
          <w:sz w:val="24"/>
        </w:rPr>
      </w:pPr>
    </w:p>
    <w:p w14:paraId="412CA46D" w14:textId="77777777" w:rsidR="00015144" w:rsidRDefault="00015144">
      <w:pPr>
        <w:rPr>
          <w:sz w:val="24"/>
        </w:rPr>
      </w:pPr>
      <w:r>
        <w:rPr>
          <w:sz w:val="24"/>
        </w:rPr>
        <w:t>The second has a 16% coupon rate is thus priced at 137.39.</w:t>
      </w:r>
      <w:r w:rsidR="00184A10">
        <w:rPr>
          <w:sz w:val="24"/>
        </w:rPr>
        <w:t xml:space="preserve"> You pay a premium for the high coupon rate.</w:t>
      </w:r>
    </w:p>
    <w:p w14:paraId="68ACB14D" w14:textId="77777777" w:rsidR="00015144" w:rsidRDefault="00015144">
      <w:pPr>
        <w:rPr>
          <w:sz w:val="24"/>
        </w:rPr>
      </w:pPr>
    </w:p>
    <w:p w14:paraId="441AD0A8" w14:textId="77777777" w:rsidR="00015144" w:rsidRDefault="00000000">
      <w:pPr>
        <w:rPr>
          <w:sz w:val="24"/>
        </w:rPr>
      </w:pPr>
      <w:r>
        <w:rPr>
          <w:noProof/>
          <w:sz w:val="24"/>
        </w:rPr>
        <w:object w:dxaOrig="1440" w:dyaOrig="1440" w14:anchorId="354F2FA1">
          <v:shape id="_x0000_s1029" type="#_x0000_t75" style="position:absolute;margin-left:-3.6pt;margin-top:3.6pt;width:195pt;height:38pt;z-index:251655680" o:allowincell="f">
            <v:imagedata r:id="rId11" o:title=""/>
            <w10:wrap type="topAndBottom"/>
          </v:shape>
          <o:OLEObject Type="Embed" ProgID="Equation.3" ShapeID="_x0000_s1029" DrawAspect="Content" ObjectID="_1802622415" r:id="rId12"/>
        </w:object>
      </w:r>
    </w:p>
    <w:p w14:paraId="53C39645" w14:textId="77777777" w:rsidR="00015144" w:rsidRDefault="00015144">
      <w:pPr>
        <w:rPr>
          <w:sz w:val="24"/>
        </w:rPr>
      </w:pPr>
    </w:p>
    <w:p w14:paraId="1168BBB9" w14:textId="77777777" w:rsidR="00015144" w:rsidRDefault="00015144">
      <w:pPr>
        <w:rPr>
          <w:sz w:val="24"/>
        </w:rPr>
      </w:pPr>
      <w:r>
        <w:rPr>
          <w:sz w:val="24"/>
        </w:rPr>
        <w:t>Assume that interest rates increase to 12%. Let’s see how this impacts the price of each bond.</w:t>
      </w:r>
    </w:p>
    <w:p w14:paraId="79F655D6" w14:textId="77777777" w:rsidR="00E85F3F" w:rsidRDefault="00E85F3F">
      <w:pPr>
        <w:rPr>
          <w:sz w:val="24"/>
        </w:rPr>
      </w:pPr>
    </w:p>
    <w:p w14:paraId="7A47E455" w14:textId="77777777" w:rsidR="00015144" w:rsidRDefault="00015144">
      <w:pPr>
        <w:rPr>
          <w:sz w:val="24"/>
        </w:rPr>
      </w:pPr>
    </w:p>
    <w:p w14:paraId="330F78CE" w14:textId="77777777" w:rsidR="00015144" w:rsidRDefault="00015144">
      <w:pPr>
        <w:rPr>
          <w:sz w:val="24"/>
        </w:rPr>
      </w:pPr>
      <w:r>
        <w:rPr>
          <w:sz w:val="24"/>
        </w:rPr>
        <w:t>10% coupon bond:</w:t>
      </w:r>
    </w:p>
    <w:p w14:paraId="739A4E46" w14:textId="77777777" w:rsidR="00015144" w:rsidRDefault="00000000">
      <w:pPr>
        <w:rPr>
          <w:sz w:val="24"/>
        </w:rPr>
      </w:pPr>
      <w:r>
        <w:rPr>
          <w:noProof/>
          <w:sz w:val="24"/>
        </w:rPr>
        <w:object w:dxaOrig="1440" w:dyaOrig="1440" w14:anchorId="39E30E27">
          <v:shape id="_x0000_s1030" type="#_x0000_t75" style="position:absolute;margin-left:-3.6pt;margin-top:15.4pt;width:211.95pt;height:38pt;z-index:251656704" o:allowincell="f">
            <v:imagedata r:id="rId13" o:title=""/>
            <w10:wrap type="topAndBottom"/>
          </v:shape>
          <o:OLEObject Type="Embed" ProgID="Equation.3" ShapeID="_x0000_s1030" DrawAspect="Content" ObjectID="_1802622416" r:id="rId14"/>
        </w:object>
      </w:r>
    </w:p>
    <w:p w14:paraId="01B9D2A9" w14:textId="77777777" w:rsidR="00015144" w:rsidRDefault="00015144">
      <w:pPr>
        <w:rPr>
          <w:sz w:val="24"/>
        </w:rPr>
      </w:pPr>
    </w:p>
    <w:p w14:paraId="50D3615B" w14:textId="77777777" w:rsidR="00015144" w:rsidRDefault="00184A10">
      <w:pPr>
        <w:rPr>
          <w:sz w:val="24"/>
        </w:rPr>
      </w:pPr>
      <w:r>
        <w:rPr>
          <w:sz w:val="24"/>
        </w:rPr>
        <w:t>New Price = 88</w:t>
      </w:r>
      <w:r w:rsidR="00015144">
        <w:rPr>
          <w:sz w:val="24"/>
        </w:rPr>
        <w:t>.53</w:t>
      </w:r>
    </w:p>
    <w:p w14:paraId="584AB03C" w14:textId="77777777" w:rsidR="00E85F3F" w:rsidRDefault="00E85F3F">
      <w:pPr>
        <w:rPr>
          <w:sz w:val="24"/>
        </w:rPr>
      </w:pPr>
    </w:p>
    <w:p w14:paraId="4457C5EA" w14:textId="77777777" w:rsidR="00015144" w:rsidRDefault="00CA19F9">
      <w:pPr>
        <w:rPr>
          <w:sz w:val="24"/>
        </w:rPr>
      </w:pPr>
      <w:r>
        <w:rPr>
          <w:sz w:val="24"/>
        </w:rPr>
        <w:t>This is a drop of 11</w:t>
      </w:r>
      <w:r w:rsidR="00184A10">
        <w:rPr>
          <w:sz w:val="24"/>
        </w:rPr>
        <w:t>.47% (from 100 to 88</w:t>
      </w:r>
      <w:r w:rsidR="00015144">
        <w:rPr>
          <w:sz w:val="24"/>
        </w:rPr>
        <w:t>.53) in the bond’s value.</w:t>
      </w:r>
    </w:p>
    <w:p w14:paraId="76506CDC" w14:textId="77777777" w:rsidR="00015144" w:rsidRDefault="00015144">
      <w:pPr>
        <w:rPr>
          <w:sz w:val="24"/>
        </w:rPr>
      </w:pPr>
    </w:p>
    <w:p w14:paraId="066D1F5F" w14:textId="77777777" w:rsidR="00015144" w:rsidRDefault="00015144">
      <w:pPr>
        <w:rPr>
          <w:sz w:val="24"/>
        </w:rPr>
      </w:pPr>
    </w:p>
    <w:p w14:paraId="23594546" w14:textId="77777777" w:rsidR="00E85F3F" w:rsidRDefault="00E85F3F">
      <w:pPr>
        <w:rPr>
          <w:sz w:val="24"/>
        </w:rPr>
      </w:pPr>
    </w:p>
    <w:p w14:paraId="32C34607" w14:textId="77777777" w:rsidR="00E85F3F" w:rsidRDefault="00E85F3F">
      <w:pPr>
        <w:rPr>
          <w:sz w:val="24"/>
        </w:rPr>
      </w:pPr>
    </w:p>
    <w:p w14:paraId="08624BD8" w14:textId="77777777" w:rsidR="00E85F3F" w:rsidRDefault="00E85F3F">
      <w:pPr>
        <w:rPr>
          <w:sz w:val="24"/>
        </w:rPr>
      </w:pPr>
    </w:p>
    <w:p w14:paraId="3E045404" w14:textId="77777777" w:rsidR="00E85F3F" w:rsidRDefault="00E85F3F">
      <w:pPr>
        <w:rPr>
          <w:sz w:val="24"/>
        </w:rPr>
      </w:pPr>
    </w:p>
    <w:p w14:paraId="47180049" w14:textId="77777777" w:rsidR="00E85F3F" w:rsidRDefault="00E85F3F">
      <w:pPr>
        <w:rPr>
          <w:sz w:val="24"/>
        </w:rPr>
      </w:pPr>
    </w:p>
    <w:p w14:paraId="7ECFBA65" w14:textId="77777777" w:rsidR="00E85F3F" w:rsidRDefault="00E85F3F">
      <w:pPr>
        <w:rPr>
          <w:sz w:val="24"/>
        </w:rPr>
      </w:pPr>
    </w:p>
    <w:p w14:paraId="022EB8A5" w14:textId="77777777" w:rsidR="00015144" w:rsidRDefault="00015144">
      <w:pPr>
        <w:rPr>
          <w:sz w:val="24"/>
        </w:rPr>
      </w:pPr>
      <w:r>
        <w:rPr>
          <w:sz w:val="24"/>
        </w:rPr>
        <w:lastRenderedPageBreak/>
        <w:t>16% coupon bond:</w:t>
      </w:r>
    </w:p>
    <w:p w14:paraId="556E4079" w14:textId="77777777" w:rsidR="00015144" w:rsidRDefault="00015144">
      <w:pPr>
        <w:rPr>
          <w:sz w:val="24"/>
        </w:rPr>
      </w:pPr>
    </w:p>
    <w:p w14:paraId="01AC3416" w14:textId="77777777" w:rsidR="00015144" w:rsidRDefault="00000000">
      <w:pPr>
        <w:rPr>
          <w:sz w:val="24"/>
        </w:rPr>
      </w:pPr>
      <w:r>
        <w:rPr>
          <w:noProof/>
          <w:sz w:val="24"/>
        </w:rPr>
        <w:object w:dxaOrig="1440" w:dyaOrig="1440" w14:anchorId="56A2BFC4">
          <v:shape id="_x0000_s1031" type="#_x0000_t75" style="position:absolute;margin-left:-3.6pt;margin-top:10pt;width:211.95pt;height:38pt;z-index:251657728" o:allowincell="f">
            <v:imagedata r:id="rId15" o:title=""/>
            <w10:wrap type="topAndBottom"/>
          </v:shape>
          <o:OLEObject Type="Embed" ProgID="Equation.3" ShapeID="_x0000_s1031" DrawAspect="Content" ObjectID="_1802622417" r:id="rId16"/>
        </w:object>
      </w:r>
    </w:p>
    <w:p w14:paraId="4656D71B" w14:textId="77777777" w:rsidR="00F3349F" w:rsidRDefault="00015144">
      <w:pPr>
        <w:rPr>
          <w:sz w:val="24"/>
        </w:rPr>
      </w:pPr>
      <w:r>
        <w:rPr>
          <w:sz w:val="24"/>
        </w:rPr>
        <w:t>New Price = 122.94</w:t>
      </w:r>
    </w:p>
    <w:p w14:paraId="0C86F99C" w14:textId="77777777" w:rsidR="00E85F3F" w:rsidRDefault="00E85F3F">
      <w:pPr>
        <w:rPr>
          <w:sz w:val="24"/>
        </w:rPr>
      </w:pPr>
    </w:p>
    <w:p w14:paraId="31229523" w14:textId="77777777" w:rsidR="00015144" w:rsidRDefault="00015144">
      <w:pPr>
        <w:rPr>
          <w:sz w:val="24"/>
        </w:rPr>
      </w:pPr>
      <w:r>
        <w:rPr>
          <w:sz w:val="24"/>
        </w:rPr>
        <w:t>This is a drop of 10.52% in the bond’s value (from 137.39 to 122.94)</w:t>
      </w:r>
    </w:p>
    <w:p w14:paraId="16C033CA" w14:textId="77777777" w:rsidR="00015144" w:rsidRDefault="00015144">
      <w:pPr>
        <w:rPr>
          <w:sz w:val="24"/>
        </w:rPr>
      </w:pPr>
    </w:p>
    <w:p w14:paraId="668F7837" w14:textId="77777777" w:rsidR="00015144" w:rsidRDefault="00015144">
      <w:pPr>
        <w:rPr>
          <w:sz w:val="24"/>
        </w:rPr>
      </w:pPr>
      <w:r>
        <w:rPr>
          <w:sz w:val="24"/>
          <w:u w:val="single"/>
        </w:rPr>
        <w:t xml:space="preserve">(137.39 – 122.94) </w:t>
      </w:r>
      <w:r>
        <w:rPr>
          <w:sz w:val="24"/>
        </w:rPr>
        <w:t xml:space="preserve">   =   .</w:t>
      </w:r>
      <w:proofErr w:type="gramStart"/>
      <w:r>
        <w:rPr>
          <w:sz w:val="24"/>
        </w:rPr>
        <w:t>1052  =</w:t>
      </w:r>
      <w:proofErr w:type="gramEnd"/>
      <w:r>
        <w:rPr>
          <w:sz w:val="24"/>
        </w:rPr>
        <w:t xml:space="preserve">  10.52%</w:t>
      </w:r>
    </w:p>
    <w:p w14:paraId="2903B9C9" w14:textId="77777777" w:rsidR="00015144" w:rsidRDefault="00015144">
      <w:pPr>
        <w:rPr>
          <w:sz w:val="24"/>
        </w:rPr>
      </w:pPr>
      <w:r>
        <w:rPr>
          <w:sz w:val="24"/>
        </w:rPr>
        <w:t xml:space="preserve">        137.39</w:t>
      </w:r>
    </w:p>
    <w:p w14:paraId="0EFB2BC4" w14:textId="77777777" w:rsidR="00015144" w:rsidRDefault="00015144">
      <w:pPr>
        <w:rPr>
          <w:sz w:val="24"/>
        </w:rPr>
      </w:pPr>
    </w:p>
    <w:p w14:paraId="54CAA637" w14:textId="77777777" w:rsidR="00E85F3F" w:rsidRDefault="00E85F3F">
      <w:pPr>
        <w:rPr>
          <w:sz w:val="24"/>
        </w:rPr>
      </w:pPr>
    </w:p>
    <w:p w14:paraId="7D5765AB" w14:textId="77777777" w:rsidR="00015144" w:rsidRDefault="00015144">
      <w:pPr>
        <w:rPr>
          <w:sz w:val="24"/>
        </w:rPr>
      </w:pPr>
      <w:r>
        <w:rPr>
          <w:sz w:val="24"/>
        </w:rPr>
        <w:t>So the bond with the lower coupon rate experienced a greater drop in value.</w:t>
      </w:r>
    </w:p>
    <w:p w14:paraId="1CE43B39" w14:textId="77777777" w:rsidR="00015144" w:rsidRDefault="00015144">
      <w:pPr>
        <w:rPr>
          <w:sz w:val="24"/>
        </w:rPr>
      </w:pPr>
    </w:p>
    <w:p w14:paraId="7AC0B4F9" w14:textId="77777777" w:rsidR="00015144" w:rsidRDefault="00015144">
      <w:pPr>
        <w:rPr>
          <w:sz w:val="24"/>
        </w:rPr>
      </w:pPr>
    </w:p>
    <w:p w14:paraId="4DEBA84C" w14:textId="77777777" w:rsidR="00015144" w:rsidRDefault="00015144">
      <w:pPr>
        <w:pStyle w:val="BodyText"/>
      </w:pPr>
      <w:r>
        <w:t>So far, w</w:t>
      </w:r>
      <w:r w:rsidR="00E85F3F">
        <w:t>e have seen that a bond’s price-</w:t>
      </w:r>
      <w:r>
        <w:t xml:space="preserve">sensitivity to a change in the discount rate is affected by two </w:t>
      </w:r>
      <w:r w:rsidR="006F7CE2">
        <w:t>factors</w:t>
      </w:r>
      <w:r>
        <w:t>:</w:t>
      </w:r>
    </w:p>
    <w:p w14:paraId="64A43E8E" w14:textId="77777777" w:rsidR="00015144" w:rsidRDefault="00015144">
      <w:pPr>
        <w:pStyle w:val="BodyText"/>
      </w:pPr>
      <w:r>
        <w:t>1. Maturity:   An increase in maturity leads to an increase in price sensitivity.</w:t>
      </w:r>
    </w:p>
    <w:p w14:paraId="0C00AA5A" w14:textId="77777777" w:rsidR="00015144" w:rsidRDefault="00015144">
      <w:pPr>
        <w:pStyle w:val="BodyText"/>
      </w:pPr>
      <w:r>
        <w:t>2. Coupon Rate: A decrease in coupon rate leads to an increase in price sensitivity.</w:t>
      </w:r>
    </w:p>
    <w:p w14:paraId="1093ED3B" w14:textId="77777777" w:rsidR="00015144" w:rsidRDefault="00015144">
      <w:pPr>
        <w:pStyle w:val="BodyText"/>
      </w:pPr>
    </w:p>
    <w:p w14:paraId="16009C32" w14:textId="77777777" w:rsidR="00015144" w:rsidRDefault="006F7CE2">
      <w:pPr>
        <w:pStyle w:val="BodyText"/>
      </w:pPr>
      <w:r>
        <w:t>There is a third factor: The bond’s yield.</w:t>
      </w:r>
    </w:p>
    <w:p w14:paraId="3074E0A3" w14:textId="77777777" w:rsidR="00015144" w:rsidRDefault="00015144">
      <w:pPr>
        <w:pStyle w:val="BodyText"/>
      </w:pPr>
    </w:p>
    <w:p w14:paraId="0EDAA915" w14:textId="77777777" w:rsidR="00015144" w:rsidRDefault="00015144">
      <w:pPr>
        <w:pStyle w:val="BodyText"/>
      </w:pPr>
      <w:r>
        <w:t>A 100 basis point change in the di</w:t>
      </w:r>
      <w:r w:rsidR="00E85F3F">
        <w:t>scount rate has a greater price-</w:t>
      </w:r>
      <w:r>
        <w:t>effect on a bond with a low yield than one with a high yield.</w:t>
      </w:r>
    </w:p>
    <w:p w14:paraId="75953243" w14:textId="77777777" w:rsidR="00A234D0" w:rsidRDefault="00A234D0">
      <w:pPr>
        <w:pStyle w:val="BodyText"/>
      </w:pPr>
    </w:p>
    <w:p w14:paraId="77B637E9" w14:textId="77777777" w:rsidR="00A234D0" w:rsidRDefault="00000000">
      <w:pPr>
        <w:pStyle w:val="BodyText"/>
      </w:pPr>
      <w:r>
        <w:rPr>
          <w:noProof/>
        </w:rPr>
        <w:object w:dxaOrig="1440" w:dyaOrig="1440" w14:anchorId="3CA394A0">
          <v:shape id="_x0000_s1032" type="#_x0000_t75" style="position:absolute;margin-left:15.4pt;margin-top:37pt;width:219pt;height:38pt;z-index:251658752" o:allowincell="f">
            <v:imagedata r:id="rId17" o:title=""/>
            <w10:wrap type="topAndBottom"/>
          </v:shape>
          <o:OLEObject Type="Embed" ProgID="Equation.3" ShapeID="_x0000_s1032" DrawAspect="Content" ObjectID="_1802622418" r:id="rId18"/>
        </w:object>
      </w:r>
      <w:r w:rsidR="00CA19F9">
        <w:t>Example: A 6</w:t>
      </w:r>
      <w:proofErr w:type="gramStart"/>
      <w:r w:rsidR="00CA19F9">
        <w:t>%  1</w:t>
      </w:r>
      <w:r w:rsidR="00A234D0">
        <w:t>0</w:t>
      </w:r>
      <w:proofErr w:type="gramEnd"/>
      <w:r w:rsidR="00A234D0">
        <w:t>-year bond with a YTM of 3% is priced at $125.75</w:t>
      </w:r>
    </w:p>
    <w:p w14:paraId="248BE45A" w14:textId="77777777" w:rsidR="00A234D0" w:rsidRDefault="00A234D0">
      <w:pPr>
        <w:pStyle w:val="BodyText"/>
      </w:pPr>
    </w:p>
    <w:p w14:paraId="25C40A2B" w14:textId="77777777" w:rsidR="00015144" w:rsidRDefault="00015144">
      <w:pPr>
        <w:pStyle w:val="BodyText"/>
      </w:pPr>
    </w:p>
    <w:p w14:paraId="6CC6D34F" w14:textId="77777777" w:rsidR="00015144" w:rsidRDefault="00A234D0">
      <w:pPr>
        <w:rPr>
          <w:sz w:val="24"/>
        </w:rPr>
      </w:pPr>
      <w:r>
        <w:rPr>
          <w:sz w:val="24"/>
        </w:rPr>
        <w:t xml:space="preserve">If interest rates go up </w:t>
      </w:r>
      <w:r w:rsidR="005B25CC">
        <w:rPr>
          <w:sz w:val="24"/>
        </w:rPr>
        <w:t>by 100 basis points (</w:t>
      </w:r>
      <w:r>
        <w:rPr>
          <w:sz w:val="24"/>
        </w:rPr>
        <w:t>to 4%</w:t>
      </w:r>
      <w:r w:rsidR="005B25CC">
        <w:rPr>
          <w:sz w:val="24"/>
        </w:rPr>
        <w:t>)</w:t>
      </w:r>
      <w:r>
        <w:rPr>
          <w:sz w:val="24"/>
        </w:rPr>
        <w:t>, the price drops to $116.35</w:t>
      </w:r>
    </w:p>
    <w:p w14:paraId="22A566AD" w14:textId="77777777" w:rsidR="00A234D0" w:rsidRDefault="00000000">
      <w:pPr>
        <w:rPr>
          <w:sz w:val="24"/>
        </w:rPr>
      </w:pPr>
      <w:r>
        <w:rPr>
          <w:noProof/>
          <w:sz w:val="24"/>
        </w:rPr>
        <w:object w:dxaOrig="1440" w:dyaOrig="1440" w14:anchorId="6A899078">
          <v:shape id="_x0000_s1033" type="#_x0000_t75" style="position:absolute;margin-left:2.4pt;margin-top:18.4pt;width:195pt;height:38pt;z-index:251659776" o:allowincell="f">
            <v:imagedata r:id="rId19" o:title=""/>
            <w10:wrap type="topAndBottom"/>
          </v:shape>
          <o:OLEObject Type="Embed" ProgID="Equation.3" ShapeID="_x0000_s1033" DrawAspect="Content" ObjectID="_1802622419" r:id="rId20"/>
        </w:object>
      </w:r>
    </w:p>
    <w:p w14:paraId="3E60C0C2" w14:textId="77777777" w:rsidR="00A234D0" w:rsidRDefault="00A234D0">
      <w:pPr>
        <w:rPr>
          <w:sz w:val="24"/>
        </w:rPr>
      </w:pPr>
    </w:p>
    <w:p w14:paraId="20CF9803" w14:textId="77777777" w:rsidR="00015144" w:rsidRDefault="00A234D0">
      <w:pPr>
        <w:rPr>
          <w:sz w:val="24"/>
        </w:rPr>
      </w:pPr>
      <w:r>
        <w:rPr>
          <w:sz w:val="24"/>
        </w:rPr>
        <w:t>This is a drop of $9.40 – a loss of 7.5% of the value of the bond.</w:t>
      </w:r>
    </w:p>
    <w:p w14:paraId="57077425" w14:textId="77777777" w:rsidR="00A234D0" w:rsidRDefault="00A234D0">
      <w:pPr>
        <w:rPr>
          <w:sz w:val="24"/>
        </w:rPr>
      </w:pPr>
    </w:p>
    <w:p w14:paraId="53FF8D1A" w14:textId="77777777" w:rsidR="005B25CC" w:rsidRDefault="005B25CC">
      <w:pPr>
        <w:rPr>
          <w:sz w:val="24"/>
        </w:rPr>
      </w:pPr>
    </w:p>
    <w:p w14:paraId="0DD4FA3C" w14:textId="77777777" w:rsidR="005B25CC" w:rsidRDefault="00A234D0">
      <w:pPr>
        <w:rPr>
          <w:sz w:val="24"/>
        </w:rPr>
      </w:pPr>
      <w:proofErr w:type="spellStart"/>
      <w:r>
        <w:rPr>
          <w:sz w:val="24"/>
        </w:rPr>
        <w:t>Supose</w:t>
      </w:r>
      <w:proofErr w:type="spellEnd"/>
      <w:r>
        <w:rPr>
          <w:sz w:val="24"/>
        </w:rPr>
        <w:t xml:space="preserve"> the same bond </w:t>
      </w:r>
      <w:r w:rsidR="005B25CC">
        <w:rPr>
          <w:sz w:val="24"/>
        </w:rPr>
        <w:t xml:space="preserve">has a YTM of 9%. </w:t>
      </w:r>
      <w:proofErr w:type="gramStart"/>
      <w:r w:rsidR="005B25CC">
        <w:rPr>
          <w:sz w:val="24"/>
        </w:rPr>
        <w:t>It’s</w:t>
      </w:r>
      <w:proofErr w:type="gramEnd"/>
      <w:r w:rsidR="005B25CC">
        <w:rPr>
          <w:sz w:val="24"/>
        </w:rPr>
        <w:t xml:space="preserve"> price will be $80.49.</w:t>
      </w:r>
    </w:p>
    <w:p w14:paraId="3E9096D4" w14:textId="77777777" w:rsidR="005B25CC" w:rsidRDefault="00000000">
      <w:pPr>
        <w:rPr>
          <w:sz w:val="24"/>
        </w:rPr>
      </w:pPr>
      <w:r>
        <w:rPr>
          <w:noProof/>
          <w:sz w:val="24"/>
        </w:rPr>
        <w:object w:dxaOrig="1440" w:dyaOrig="1440" w14:anchorId="3A783D56">
          <v:shape id="_x0000_s1034" type="#_x0000_t75" style="position:absolute;margin-left:2.4pt;margin-top:16.2pt;width:213pt;height:38pt;z-index:251660800" o:allowincell="f">
            <v:imagedata r:id="rId21" o:title=""/>
            <w10:wrap type="topAndBottom"/>
          </v:shape>
          <o:OLEObject Type="Embed" ProgID="Equation.3" ShapeID="_x0000_s1034" DrawAspect="Content" ObjectID="_1802622420" r:id="rId22"/>
        </w:object>
      </w:r>
    </w:p>
    <w:p w14:paraId="4BF72459" w14:textId="77777777" w:rsidR="005B25CC" w:rsidRDefault="005B25CC">
      <w:pPr>
        <w:rPr>
          <w:sz w:val="24"/>
        </w:rPr>
      </w:pPr>
    </w:p>
    <w:p w14:paraId="633A424C" w14:textId="77777777" w:rsidR="00015144" w:rsidRDefault="005B25CC">
      <w:pPr>
        <w:rPr>
          <w:sz w:val="24"/>
        </w:rPr>
      </w:pPr>
      <w:r>
        <w:rPr>
          <w:sz w:val="24"/>
        </w:rPr>
        <w:t>If interest rates go up by 100 basis points (to 10%), the price drops to $75.08</w:t>
      </w:r>
    </w:p>
    <w:p w14:paraId="4D0E40E4" w14:textId="77777777" w:rsidR="005B25CC" w:rsidRDefault="00000000">
      <w:pPr>
        <w:rPr>
          <w:sz w:val="24"/>
        </w:rPr>
      </w:pPr>
      <w:r>
        <w:rPr>
          <w:noProof/>
          <w:sz w:val="24"/>
        </w:rPr>
        <w:object w:dxaOrig="1440" w:dyaOrig="1440" w14:anchorId="31D5DBBE">
          <v:shape id="_x0000_s1035" type="#_x0000_t75" style="position:absolute;margin-left:2.4pt;margin-top:19.4pt;width:189pt;height:38pt;z-index:251661824" o:allowincell="f">
            <v:imagedata r:id="rId23" o:title=""/>
            <w10:wrap type="topAndBottom"/>
          </v:shape>
          <o:OLEObject Type="Embed" ProgID="Equation.3" ShapeID="_x0000_s1035" DrawAspect="Content" ObjectID="_1802622421" r:id="rId24"/>
        </w:object>
      </w:r>
    </w:p>
    <w:p w14:paraId="36DC3828" w14:textId="77777777" w:rsidR="005B25CC" w:rsidRDefault="005B25CC">
      <w:pPr>
        <w:rPr>
          <w:sz w:val="24"/>
        </w:rPr>
      </w:pPr>
    </w:p>
    <w:p w14:paraId="39631B64" w14:textId="77777777" w:rsidR="005B25CC" w:rsidRDefault="005B25CC">
      <w:pPr>
        <w:rPr>
          <w:sz w:val="24"/>
        </w:rPr>
      </w:pPr>
      <w:r>
        <w:rPr>
          <w:sz w:val="24"/>
        </w:rPr>
        <w:t>This is a drop in price of only $5.41 – a loss of 6.7% of the value of the bond.</w:t>
      </w:r>
    </w:p>
    <w:p w14:paraId="2A1EA265" w14:textId="77777777" w:rsidR="00E85F3F" w:rsidRDefault="00E85F3F">
      <w:pPr>
        <w:rPr>
          <w:sz w:val="24"/>
        </w:rPr>
      </w:pPr>
    </w:p>
    <w:p w14:paraId="7448D913" w14:textId="77777777" w:rsidR="005B25CC" w:rsidRDefault="005B25CC">
      <w:pPr>
        <w:rPr>
          <w:sz w:val="24"/>
        </w:rPr>
      </w:pPr>
      <w:r>
        <w:rPr>
          <w:sz w:val="24"/>
        </w:rPr>
        <w:t>The bond with the lower yield</w:t>
      </w:r>
      <w:r w:rsidR="00CA19F9">
        <w:rPr>
          <w:sz w:val="24"/>
        </w:rPr>
        <w:t xml:space="preserve"> of</w:t>
      </w:r>
      <w:r>
        <w:rPr>
          <w:sz w:val="24"/>
        </w:rPr>
        <w:t xml:space="preserve"> 3% suffered a larger drop in price – both in dollars and percentage of value than the bond with the higher yield of 9%</w:t>
      </w:r>
    </w:p>
    <w:p w14:paraId="29BCACAF" w14:textId="77777777" w:rsidR="005B25CC" w:rsidRDefault="005B25CC">
      <w:pPr>
        <w:rPr>
          <w:sz w:val="24"/>
        </w:rPr>
      </w:pPr>
    </w:p>
    <w:p w14:paraId="463975F0" w14:textId="77777777" w:rsidR="005B25CC" w:rsidRDefault="005B25CC">
      <w:pPr>
        <w:rPr>
          <w:sz w:val="24"/>
        </w:rPr>
      </w:pPr>
      <w:r>
        <w:rPr>
          <w:sz w:val="24"/>
        </w:rPr>
        <w:t xml:space="preserve">Bonds with lower yields are more price-sensitive to changes in their yields than bonds with higher yields. </w:t>
      </w:r>
    </w:p>
    <w:p w14:paraId="256E5327" w14:textId="77777777" w:rsidR="005B25CC" w:rsidRDefault="005B25CC">
      <w:pPr>
        <w:rPr>
          <w:sz w:val="24"/>
        </w:rPr>
      </w:pPr>
    </w:p>
    <w:p w14:paraId="1478C647" w14:textId="77777777" w:rsidR="005B25CC" w:rsidRDefault="005B25CC">
      <w:pPr>
        <w:rPr>
          <w:sz w:val="24"/>
        </w:rPr>
      </w:pPr>
      <w:r>
        <w:rPr>
          <w:sz w:val="24"/>
        </w:rPr>
        <w:t>Bonds with lower</w:t>
      </w:r>
      <w:r w:rsidR="00CA19F9">
        <w:rPr>
          <w:sz w:val="24"/>
        </w:rPr>
        <w:t xml:space="preserve"> yields have more intere</w:t>
      </w:r>
      <w:r>
        <w:rPr>
          <w:sz w:val="24"/>
        </w:rPr>
        <w:t xml:space="preserve">st rate risk. </w:t>
      </w:r>
    </w:p>
    <w:p w14:paraId="785B53BA" w14:textId="77777777" w:rsidR="005B25CC" w:rsidRDefault="005B25CC">
      <w:pPr>
        <w:rPr>
          <w:sz w:val="24"/>
        </w:rPr>
      </w:pPr>
    </w:p>
    <w:p w14:paraId="62A800C7" w14:textId="77777777" w:rsidR="00E85F3F" w:rsidRDefault="00E85F3F">
      <w:pPr>
        <w:rPr>
          <w:sz w:val="24"/>
        </w:rPr>
      </w:pPr>
      <w:r>
        <w:rPr>
          <w:sz w:val="24"/>
        </w:rPr>
        <w:t>Conclusion:</w:t>
      </w:r>
    </w:p>
    <w:p w14:paraId="6232B605" w14:textId="77777777" w:rsidR="005B25CC" w:rsidRDefault="005B25CC">
      <w:pPr>
        <w:rPr>
          <w:sz w:val="24"/>
        </w:rPr>
      </w:pPr>
      <w:r>
        <w:rPr>
          <w:sz w:val="24"/>
        </w:rPr>
        <w:t>Bonds with more interest rate risk have:</w:t>
      </w:r>
    </w:p>
    <w:p w14:paraId="4E7DD4F4" w14:textId="77777777" w:rsidR="005B25CC" w:rsidRDefault="005B25CC">
      <w:pPr>
        <w:rPr>
          <w:sz w:val="24"/>
        </w:rPr>
      </w:pPr>
    </w:p>
    <w:p w14:paraId="4C5F6723" w14:textId="77777777" w:rsidR="005B25CC" w:rsidRDefault="005B25CC" w:rsidP="005B25CC">
      <w:pPr>
        <w:numPr>
          <w:ilvl w:val="0"/>
          <w:numId w:val="3"/>
        </w:numPr>
        <w:rPr>
          <w:sz w:val="24"/>
        </w:rPr>
      </w:pPr>
      <w:r>
        <w:rPr>
          <w:sz w:val="24"/>
        </w:rPr>
        <w:t>Longer maturities</w:t>
      </w:r>
    </w:p>
    <w:p w14:paraId="03048309" w14:textId="77777777" w:rsidR="005B25CC" w:rsidRDefault="005B25CC" w:rsidP="005B25CC">
      <w:pPr>
        <w:numPr>
          <w:ilvl w:val="0"/>
          <w:numId w:val="3"/>
        </w:numPr>
        <w:rPr>
          <w:sz w:val="24"/>
        </w:rPr>
      </w:pPr>
      <w:r>
        <w:rPr>
          <w:sz w:val="24"/>
        </w:rPr>
        <w:t>Lower coupon rates</w:t>
      </w:r>
    </w:p>
    <w:p w14:paraId="5F239129" w14:textId="77777777" w:rsidR="005B25CC" w:rsidRDefault="005B25CC" w:rsidP="005B25CC">
      <w:pPr>
        <w:numPr>
          <w:ilvl w:val="0"/>
          <w:numId w:val="3"/>
        </w:numPr>
        <w:rPr>
          <w:sz w:val="24"/>
        </w:rPr>
      </w:pPr>
      <w:r>
        <w:rPr>
          <w:sz w:val="24"/>
        </w:rPr>
        <w:t>Lower yields</w:t>
      </w:r>
    </w:p>
    <w:p w14:paraId="7284C822" w14:textId="77777777" w:rsidR="005B25CC" w:rsidRDefault="005B25CC" w:rsidP="005B25CC">
      <w:pPr>
        <w:rPr>
          <w:sz w:val="24"/>
        </w:rPr>
      </w:pPr>
    </w:p>
    <w:sectPr w:rsidR="005B25CC" w:rsidSect="004F4CCD">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6191" w14:textId="77777777" w:rsidR="00676F19" w:rsidRDefault="00676F19" w:rsidP="006E7B7C">
      <w:r>
        <w:separator/>
      </w:r>
    </w:p>
  </w:endnote>
  <w:endnote w:type="continuationSeparator" w:id="0">
    <w:p w14:paraId="07461BBA" w14:textId="77777777" w:rsidR="00676F19" w:rsidRDefault="00676F19" w:rsidP="006E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86CD" w14:textId="77777777" w:rsidR="006E7B7C" w:rsidRDefault="004F4CCD">
    <w:pPr>
      <w:pStyle w:val="Footer"/>
      <w:jc w:val="right"/>
    </w:pPr>
    <w:r>
      <w:fldChar w:fldCharType="begin"/>
    </w:r>
    <w:r>
      <w:instrText xml:space="preserve"> PAGE   \* MERGEFORMAT </w:instrText>
    </w:r>
    <w:r>
      <w:fldChar w:fldCharType="separate"/>
    </w:r>
    <w:r w:rsidR="00E85F3F">
      <w:rPr>
        <w:noProof/>
      </w:rPr>
      <w:t>1</w:t>
    </w:r>
    <w:r>
      <w:fldChar w:fldCharType="end"/>
    </w:r>
  </w:p>
  <w:p w14:paraId="308052D2" w14:textId="77777777" w:rsidR="006E7B7C" w:rsidRDefault="006E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CCB96" w14:textId="77777777" w:rsidR="00676F19" w:rsidRDefault="00676F19" w:rsidP="006E7B7C">
      <w:r>
        <w:separator/>
      </w:r>
    </w:p>
  </w:footnote>
  <w:footnote w:type="continuationSeparator" w:id="0">
    <w:p w14:paraId="57C1C058" w14:textId="77777777" w:rsidR="00676F19" w:rsidRDefault="00676F19" w:rsidP="006E7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D65D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129694F"/>
    <w:multiLevelType w:val="hybridMultilevel"/>
    <w:tmpl w:val="D62AB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25EF0"/>
    <w:multiLevelType w:val="singleLevel"/>
    <w:tmpl w:val="0409000F"/>
    <w:lvl w:ilvl="0">
      <w:start w:val="1"/>
      <w:numFmt w:val="decimal"/>
      <w:lvlText w:val="%1."/>
      <w:lvlJc w:val="left"/>
      <w:pPr>
        <w:tabs>
          <w:tab w:val="num" w:pos="360"/>
        </w:tabs>
        <w:ind w:left="360" w:hanging="360"/>
      </w:pPr>
      <w:rPr>
        <w:rFonts w:hint="default"/>
      </w:rPr>
    </w:lvl>
  </w:abstractNum>
  <w:num w:numId="1" w16cid:durableId="601184025">
    <w:abstractNumId w:val="0"/>
  </w:num>
  <w:num w:numId="2" w16cid:durableId="1870138276">
    <w:abstractNumId w:val="2"/>
  </w:num>
  <w:num w:numId="3" w16cid:durableId="20487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D4"/>
    <w:rsid w:val="00015144"/>
    <w:rsid w:val="00137245"/>
    <w:rsid w:val="00184A10"/>
    <w:rsid w:val="00213E3D"/>
    <w:rsid w:val="002E0861"/>
    <w:rsid w:val="004055BF"/>
    <w:rsid w:val="004F4CCD"/>
    <w:rsid w:val="00595E63"/>
    <w:rsid w:val="005B25CC"/>
    <w:rsid w:val="005D23FA"/>
    <w:rsid w:val="00676F19"/>
    <w:rsid w:val="006E7B7C"/>
    <w:rsid w:val="006F7CE2"/>
    <w:rsid w:val="00726E96"/>
    <w:rsid w:val="008E34D4"/>
    <w:rsid w:val="008F7D69"/>
    <w:rsid w:val="00A10914"/>
    <w:rsid w:val="00A234D0"/>
    <w:rsid w:val="00A65CCC"/>
    <w:rsid w:val="00C7409D"/>
    <w:rsid w:val="00CA19F9"/>
    <w:rsid w:val="00D96860"/>
    <w:rsid w:val="00E82EF0"/>
    <w:rsid w:val="00E85F3F"/>
    <w:rsid w:val="00F3349F"/>
    <w:rsid w:val="00F5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59FF20BC"/>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4CCD"/>
    <w:rPr>
      <w:sz w:val="24"/>
    </w:rPr>
  </w:style>
  <w:style w:type="paragraph" w:styleId="Header">
    <w:name w:val="header"/>
    <w:basedOn w:val="Normal"/>
    <w:link w:val="HeaderChar"/>
    <w:rsid w:val="006E7B7C"/>
    <w:pPr>
      <w:tabs>
        <w:tab w:val="center" w:pos="4680"/>
        <w:tab w:val="right" w:pos="9360"/>
      </w:tabs>
    </w:pPr>
  </w:style>
  <w:style w:type="character" w:customStyle="1" w:styleId="HeaderChar">
    <w:name w:val="Header Char"/>
    <w:basedOn w:val="DefaultParagraphFont"/>
    <w:link w:val="Header"/>
    <w:rsid w:val="006E7B7C"/>
  </w:style>
  <w:style w:type="paragraph" w:styleId="Footer">
    <w:name w:val="footer"/>
    <w:basedOn w:val="Normal"/>
    <w:link w:val="FooterChar"/>
    <w:uiPriority w:val="99"/>
    <w:rsid w:val="006E7B7C"/>
    <w:pPr>
      <w:tabs>
        <w:tab w:val="center" w:pos="4680"/>
        <w:tab w:val="right" w:pos="9360"/>
      </w:tabs>
    </w:pPr>
  </w:style>
  <w:style w:type="character" w:customStyle="1" w:styleId="FooterChar">
    <w:name w:val="Footer Char"/>
    <w:basedOn w:val="DefaultParagraphFont"/>
    <w:link w:val="Footer"/>
    <w:uiPriority w:val="99"/>
    <w:rsid w:val="006E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Price Risk (Interest Rate Risk)</vt:lpstr>
    </vt:vector>
  </TitlesOfParts>
  <Company>tulane</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Risk (Interest Rate Risk)</dc:title>
  <dc:creator>William A. Reese, Jr.</dc:creator>
  <cp:lastModifiedBy>Reese, William A</cp:lastModifiedBy>
  <cp:revision>2</cp:revision>
  <dcterms:created xsi:type="dcterms:W3CDTF">2025-03-05T01:38:00Z</dcterms:created>
  <dcterms:modified xsi:type="dcterms:W3CDTF">2025-03-05T01:38:00Z</dcterms:modified>
</cp:coreProperties>
</file>