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A2" w:rsidRDefault="000B4BA2" w:rsidP="000B4BA2">
      <w:pPr>
        <w:pStyle w:val="NormalWeb"/>
        <w:spacing w:before="0" w:beforeAutospacing="0" w:after="120" w:afterAutospacing="0"/>
        <w:rPr>
          <w:color w:val="000080"/>
          <w:sz w:val="17"/>
          <w:szCs w:val="17"/>
        </w:rPr>
      </w:pPr>
      <w:r>
        <w:rPr>
          <w:color w:val="000000"/>
          <w:sz w:val="20"/>
          <w:szCs w:val="20"/>
        </w:rPr>
        <w:t xml:space="preserve">This </w:t>
      </w:r>
      <w:r>
        <w:rPr>
          <w:b/>
          <w:bCs/>
          <w:color w:val="000000"/>
          <w:sz w:val="20"/>
          <w:szCs w:val="20"/>
          <w:u w:val="single"/>
        </w:rPr>
        <w:t>free</w:t>
      </w:r>
      <w:r>
        <w:rPr>
          <w:color w:val="000000"/>
          <w:sz w:val="20"/>
          <w:szCs w:val="20"/>
        </w:rPr>
        <w:t xml:space="preserve"> book (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  <w:sz w:val="20"/>
          <w:szCs w:val="20"/>
          <w:vertAlign w:val="superscript"/>
        </w:rPr>
        <w:t>th</w:t>
      </w:r>
      <w:r>
        <w:rPr>
          <w:b/>
          <w:bCs/>
          <w:color w:val="000000"/>
          <w:sz w:val="20"/>
          <w:szCs w:val="20"/>
        </w:rPr>
        <w:t xml:space="preserve"> edition</w:t>
      </w:r>
      <w:r>
        <w:rPr>
          <w:color w:val="000000"/>
          <w:sz w:val="20"/>
          <w:szCs w:val="20"/>
        </w:rPr>
        <w:t xml:space="preserve">, </w:t>
      </w:r>
      <w:r>
        <w:rPr>
          <w:b/>
          <w:bCs/>
          <w:color w:val="000000"/>
          <w:sz w:val="20"/>
          <w:szCs w:val="20"/>
        </w:rPr>
        <w:t>updated</w:t>
      </w:r>
      <w:r>
        <w:rPr>
          <w:color w:val="000000"/>
          <w:sz w:val="20"/>
          <w:szCs w:val="20"/>
        </w:rPr>
        <w:t xml:space="preserve"> until </w:t>
      </w:r>
      <w:r>
        <w:rPr>
          <w:b/>
          <w:bCs/>
          <w:color w:val="000000"/>
          <w:sz w:val="20"/>
          <w:szCs w:val="20"/>
        </w:rPr>
        <w:t>September 2017</w:t>
      </w:r>
      <w:r>
        <w:rPr>
          <w:color w:val="000000"/>
          <w:sz w:val="20"/>
          <w:szCs w:val="20"/>
        </w:rPr>
        <w:t xml:space="preserve">) has 514 tables and 414 figures that are </w:t>
      </w:r>
      <w:bookmarkStart w:id="0" w:name="_GoBack"/>
      <w:bookmarkEnd w:id="0"/>
      <w:r>
        <w:rPr>
          <w:color w:val="000000"/>
          <w:sz w:val="20"/>
          <w:szCs w:val="20"/>
        </w:rPr>
        <w:t>available (with all calculations) in</w:t>
      </w:r>
      <w:r>
        <w:rPr>
          <w:color w:val="000000"/>
          <w:sz w:val="17"/>
          <w:szCs w:val="17"/>
        </w:rPr>
        <w:t xml:space="preserve"> </w:t>
      </w:r>
      <w:hyperlink r:id="rId4" w:tgtFrame="_blank" w:tooltip="Figures and Tables in Excel Format" w:history="1">
        <w:r>
          <w:rPr>
            <w:rStyle w:val="Hyperlink"/>
            <w:rFonts w:ascii="Arial Narrow" w:hAnsi="Arial Narrow"/>
            <w:sz w:val="22"/>
            <w:szCs w:val="22"/>
          </w:rPr>
          <w:t>Figures and Tables in Excel Format</w:t>
        </w:r>
      </w:hyperlink>
    </w:p>
    <w:p w:rsidR="000B4BA2" w:rsidRPr="000B4BA2" w:rsidRDefault="000B4BA2" w:rsidP="000B4BA2">
      <w:pPr>
        <w:pStyle w:val="NormalWeb"/>
        <w:spacing w:before="0" w:beforeAutospacing="0" w:after="120" w:afterAutospacing="0"/>
        <w:rPr>
          <w:rFonts w:ascii="Arial Narrow" w:hAnsi="Arial Narrow"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It also has more than 1,000 </w:t>
      </w:r>
      <w:proofErr w:type="spellStart"/>
      <w:proofErr w:type="gramStart"/>
      <w:r>
        <w:rPr>
          <w:color w:val="000000"/>
          <w:sz w:val="18"/>
          <w:szCs w:val="18"/>
        </w:rPr>
        <w:t>readers</w:t>
      </w:r>
      <w:proofErr w:type="spellEnd"/>
      <w:proofErr w:type="gramEnd"/>
      <w:r>
        <w:rPr>
          <w:color w:val="000000"/>
          <w:sz w:val="18"/>
          <w:szCs w:val="18"/>
        </w:rPr>
        <w:t xml:space="preserve"> comments of previous editions. I use the book with MBAs and Executives.</w:t>
      </w:r>
      <w:r>
        <w:rPr>
          <w:color w:val="000000"/>
          <w:sz w:val="18"/>
          <w:szCs w:val="18"/>
        </w:rPr>
        <w:br/>
        <w:t>You may use (resend, distribute, copy, photocopy…) the book and any chapter as you wish.  </w:t>
      </w:r>
      <w:r>
        <w:rPr>
          <w:color w:val="002060"/>
          <w:sz w:val="20"/>
          <w:szCs w:val="20"/>
        </w:rPr>
        <w:br/>
      </w:r>
      <w:r>
        <w:rPr>
          <w:color w:val="000000"/>
          <w:sz w:val="18"/>
          <w:szCs w:val="18"/>
        </w:rPr>
        <w:t xml:space="preserve">The </w:t>
      </w:r>
      <w:r>
        <w:rPr>
          <w:rStyle w:val="Strong"/>
          <w:color w:val="000000"/>
          <w:sz w:val="18"/>
          <w:szCs w:val="18"/>
        </w:rPr>
        <w:t>48 chapters</w:t>
      </w:r>
      <w:r>
        <w:rPr>
          <w:color w:val="000000"/>
          <w:sz w:val="18"/>
          <w:szCs w:val="18"/>
        </w:rPr>
        <w:t xml:space="preserve"> may be downloaded </w:t>
      </w:r>
      <w:r>
        <w:rPr>
          <w:b/>
          <w:bCs/>
          <w:color w:val="000000"/>
          <w:sz w:val="18"/>
          <w:szCs w:val="18"/>
        </w:rPr>
        <w:t>for free</w:t>
      </w:r>
      <w:r>
        <w:rPr>
          <w:color w:val="000000"/>
          <w:sz w:val="18"/>
          <w:szCs w:val="18"/>
        </w:rPr>
        <w:t xml:space="preserve"> at the following links: </w:t>
      </w:r>
    </w:p>
    <w:tbl>
      <w:tblPr>
        <w:tblW w:w="941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6279"/>
        <w:gridCol w:w="2747"/>
      </w:tblGrid>
      <w:tr w:rsidR="000B4BA2" w:rsidTr="000B4BA2">
        <w:trPr>
          <w:trHeight w:val="113"/>
        </w:trPr>
        <w:tc>
          <w:tcPr>
            <w:tcW w:w="6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4BA2" w:rsidRDefault="000B4BA2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Strong"/>
                <w:rFonts w:ascii="Arial Narrow" w:hAnsi="Arial Narrow"/>
                <w:i/>
                <w:iCs/>
                <w:color w:val="0000CC"/>
              </w:rPr>
              <w:t>Valuation and Common Sense</w:t>
            </w:r>
            <w:r>
              <w:rPr>
                <w:rStyle w:val="Strong"/>
                <w:rFonts w:ascii="Arial Narrow" w:hAnsi="Arial Narrow"/>
                <w:color w:val="0000CC"/>
              </w:rPr>
              <w:t xml:space="preserve"> </w:t>
            </w:r>
            <w:r>
              <w:rPr>
                <w:rStyle w:val="Strong"/>
                <w:rFonts w:ascii="Arial Narrow" w:hAnsi="Arial Narrow"/>
                <w:color w:val="1F497D"/>
              </w:rPr>
              <w:t>            </w:t>
            </w:r>
            <w:r>
              <w:rPr>
                <w:rFonts w:ascii="Arial Narrow" w:hAnsi="Arial Narrow"/>
                <w:b/>
                <w:bCs/>
              </w:rPr>
              <w:t xml:space="preserve"> Chapters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4BA2" w:rsidRDefault="000B4BA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Downloadable at: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Table of contents, acknowledgments, glossary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http://ssrn.com/abstract=2209089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Company valuation methods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http://ssrn.com/abstract=274973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Cash flow is a fact. Net income is just an opinion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http://ssrn.com/abstract=330540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Ten badly explained topics in most corporate finance books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http://ssrn.com/abstract=2044576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Cash flow valuation methods: perpetuities, constant growth and general case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http://ssrn.com/abstract=743229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Valuation using multiples: how do analysts reach their conclusions?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http://ssrn.com/abstract=274972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Valuing companies by cash flow discounting: ten methods and nine theories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http://ssrn.com/abstract=256987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Three residual income valuation methods and discounted cash flow valuation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http://ssrn.com/abstract=296945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WACC: definition, misconceptions and errors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http://ssrn.com/abstract=1620871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Cash flow discounting: fundamental relationships and unnecessary complications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http://ssrn.com/abstract=2117765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How to value a seasonal company discounting cash flows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http://ssrn.com/abstract=406220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Optimal capital structure: problems with the Harvard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Damodaran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approaches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http://ssrn.com/abstract=270833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Equity premium: historical, expected, required and implied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http://ssrn.com/abstract=933070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equity premium in 150 textbooks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http://ssrn.com/abstract=1473225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Market risk premium used in 82 countries in 2012: a survey with 7,192 answers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http://ssrn.com/abstract=2084213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Are calculated betas good for anything?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http://ssrn.com/abstract=504565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Beta = 1 does a better job than calculated betas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http://ssrn.com/abstract=1406923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Betas used by professors: a survey with 2,500 answers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http://ssrn.com/abstract=1407464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 the instability of betas: the case of Spain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http://ssrn.com/abstract=510146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Valuation of the shares after an expropriation: the case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ElectraBul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http://ssrn.com/abstract=2191044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 solution to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Valuation of the shares after an expropriation: the case of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ElectraBul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http://ssrn.com/abstract=2217604</w:t>
              </w:r>
            </w:hyperlink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Valuation of an expropriated company: the case of YPF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Repsol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Argentina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http://ssrn.com/abstract=2176728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1,959 valuations of the YPF shares expropriated 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Repsol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http://ssrn.com/abstract=2226321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Internet valuations: the case of Terra-Lycos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8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http://ssrn.com/abstract=265608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Valuation of Internet-related companies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29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http://ssrn.com/abstract=265609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Valuation of brands and intellectual capital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0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http://ssrn.com/abstract=270688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Interest rates and company valuation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http://ssrn.com/abstract=2215926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Price to earnings ratio, value to book ratio and growth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2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http://ssrn.com/abstract=2212373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Dividends and share repurchases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http://ssrn.com/abstract=2215739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How inflation destroys value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4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http://ssrn.com/abstract=2215796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Valuing real options: frequently made errors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5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http://ssrn.com/abstract=274855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119 common errors in company valuations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6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http://ssrn.com/abstract=1025424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Shareholder value creation: a definition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7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http://ssrn.com/abstract=268129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Shareholder value creators in the S&amp;P 500: 1991 – 2010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8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http://ssrn.com/abstract=1759353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EVA and ‘cash value added’ do NOT measure shareholder value creation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http://ssrn.com/abstract=270799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All-shareholder return, all-period returns and total index return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http://ssrn.com/abstract=2358444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339 questions on valuation and finance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1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http://ssrn.com/abstract=2357432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CAPM: an absurd model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2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http://ssrn.com/abstract=2505597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CAPM: the model and 307 comments about it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3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http://ssrn.com/abstract=2523870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Value of tax shields (VTS): 3 theories with “some” common sense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4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http://ssrn.com/abstract=2549005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Expected and Required returns: very different concepts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5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http://ssrn.com/abstract=2591319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F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Market Risk Premium Used for 41 Countries in 2015: A Survey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6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http://ssrn.com/abstract=2598104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F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MRP used by analysts in USA and Europe in 2015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7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http://ssrn.com/abstract=2684740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Meaning of the P&amp;L and of the Balance Sheet: Madera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8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http://ssrn.com/abstract=2671748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Net Income, cash flows, reduced balance sheet and WCR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49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http://ssrn.com/abstract=2675274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Meaning of Net Income and Shareholders’ Equity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50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http://ssrn.com/abstract=2676802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 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Market Portfolio is NOT efficient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51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http://ssrn.com/abstract=2741083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 it Ethical to Teach that Beta and CAPM Explain Something?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52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https://ssrn.com/abstract=2980847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B4BA2" w:rsidTr="000B4BA2">
        <w:trPr>
          <w:trHeight w:val="113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ind w:left="408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Finance and Financial Economics: A debate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A2" w:rsidRDefault="000B4BA2">
            <w:pPr>
              <w:rPr>
                <w:rFonts w:ascii="Arial Narrow" w:hAnsi="Arial Narrow"/>
                <w:sz w:val="20"/>
                <w:szCs w:val="20"/>
              </w:rPr>
            </w:pPr>
            <w:hyperlink r:id="rId53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https://ssrn.com/abstract=2906887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1F246B" w:rsidRDefault="001F246B"/>
    <w:sectPr w:rsidR="001F246B" w:rsidSect="000B4B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A2"/>
    <w:rsid w:val="000B4BA2"/>
    <w:rsid w:val="001F246B"/>
    <w:rsid w:val="007E6DF2"/>
    <w:rsid w:val="00E24EA0"/>
    <w:rsid w:val="00E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80BC"/>
  <w15:chartTrackingRefBased/>
  <w15:docId w15:val="{247ED1EF-C0D6-4607-9A5B-18CC151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A2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7E6DF2"/>
  </w:style>
  <w:style w:type="paragraph" w:styleId="NoSpacing">
    <w:name w:val="No Spacing"/>
    <w:uiPriority w:val="1"/>
    <w:qFormat/>
    <w:rsid w:val="007E6DF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B4B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4BA2"/>
    <w:pPr>
      <w:spacing w:before="100" w:beforeAutospacing="1" w:after="100" w:afterAutospacing="1"/>
    </w:pPr>
    <w:rPr>
      <w:rFonts w:ascii="Verdana" w:hAnsi="Verdana"/>
    </w:rPr>
  </w:style>
  <w:style w:type="character" w:styleId="Strong">
    <w:name w:val="Strong"/>
    <w:basedOn w:val="DefaultParagraphFont"/>
    <w:uiPriority w:val="22"/>
    <w:qFormat/>
    <w:rsid w:val="000B4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srn.com/abstract=1620871" TargetMode="External"/><Relationship Id="rId18" Type="http://schemas.openxmlformats.org/officeDocument/2006/relationships/hyperlink" Target="http://ssrn.com/abstract=1473225" TargetMode="External"/><Relationship Id="rId26" Type="http://schemas.openxmlformats.org/officeDocument/2006/relationships/hyperlink" Target="http://ssrn.com/abstract=2176728" TargetMode="External"/><Relationship Id="rId39" Type="http://schemas.openxmlformats.org/officeDocument/2006/relationships/hyperlink" Target="http://ssrn.com/abstract=270799" TargetMode="External"/><Relationship Id="rId21" Type="http://schemas.openxmlformats.org/officeDocument/2006/relationships/hyperlink" Target="http://ssrn.com/abstract=1406923" TargetMode="External"/><Relationship Id="rId34" Type="http://schemas.openxmlformats.org/officeDocument/2006/relationships/hyperlink" Target="http://ssrn.com/abstract=2215796" TargetMode="External"/><Relationship Id="rId42" Type="http://schemas.openxmlformats.org/officeDocument/2006/relationships/hyperlink" Target="http://ssrn.com/abstract=2505597" TargetMode="External"/><Relationship Id="rId47" Type="http://schemas.openxmlformats.org/officeDocument/2006/relationships/hyperlink" Target="http://ssrn.com/abstract=2684740" TargetMode="External"/><Relationship Id="rId50" Type="http://schemas.openxmlformats.org/officeDocument/2006/relationships/hyperlink" Target="http://ssrn.com/abstract=267680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ssrn.com/abstract=3305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srn.com/abstract=270833" TargetMode="External"/><Relationship Id="rId29" Type="http://schemas.openxmlformats.org/officeDocument/2006/relationships/hyperlink" Target="http://ssrn.com/abstract=265609" TargetMode="External"/><Relationship Id="rId11" Type="http://schemas.openxmlformats.org/officeDocument/2006/relationships/hyperlink" Target="http://ssrn.com/abstract=256987" TargetMode="External"/><Relationship Id="rId24" Type="http://schemas.openxmlformats.org/officeDocument/2006/relationships/hyperlink" Target="http://ssrn.com/abstract=2191044" TargetMode="External"/><Relationship Id="rId32" Type="http://schemas.openxmlformats.org/officeDocument/2006/relationships/hyperlink" Target="http://ssrn.com/abstract=2212373" TargetMode="External"/><Relationship Id="rId37" Type="http://schemas.openxmlformats.org/officeDocument/2006/relationships/hyperlink" Target="http://ssrn.com/abstract=268129" TargetMode="External"/><Relationship Id="rId40" Type="http://schemas.openxmlformats.org/officeDocument/2006/relationships/hyperlink" Target="http://ssrn.com/abstract=2358444" TargetMode="External"/><Relationship Id="rId45" Type="http://schemas.openxmlformats.org/officeDocument/2006/relationships/hyperlink" Target="http://ssrn.com/abstract=2591319" TargetMode="External"/><Relationship Id="rId53" Type="http://schemas.openxmlformats.org/officeDocument/2006/relationships/hyperlink" Target="https://ssrn.com/abstract=2906887" TargetMode="External"/><Relationship Id="rId5" Type="http://schemas.openxmlformats.org/officeDocument/2006/relationships/hyperlink" Target="http://ssrn.com/abstract=2209089" TargetMode="External"/><Relationship Id="rId10" Type="http://schemas.openxmlformats.org/officeDocument/2006/relationships/hyperlink" Target="http://ssrn.com/abstract=274972" TargetMode="External"/><Relationship Id="rId19" Type="http://schemas.openxmlformats.org/officeDocument/2006/relationships/hyperlink" Target="http://ssrn.com/abstract=2084213" TargetMode="External"/><Relationship Id="rId31" Type="http://schemas.openxmlformats.org/officeDocument/2006/relationships/hyperlink" Target="http://ssrn.com/abstract=2215926" TargetMode="External"/><Relationship Id="rId44" Type="http://schemas.openxmlformats.org/officeDocument/2006/relationships/hyperlink" Target="http://ssrn.com/abstract=2549005" TargetMode="External"/><Relationship Id="rId52" Type="http://schemas.openxmlformats.org/officeDocument/2006/relationships/hyperlink" Target="https://ssrn.com/abstract=2980847" TargetMode="External"/><Relationship Id="rId4" Type="http://schemas.openxmlformats.org/officeDocument/2006/relationships/hyperlink" Target="https://apli.iese.edu/Tracking/redir.aspx?mai=17651611&amp;eve=17657692" TargetMode="External"/><Relationship Id="rId9" Type="http://schemas.openxmlformats.org/officeDocument/2006/relationships/hyperlink" Target="http://ssrn.com/abstract=743229" TargetMode="External"/><Relationship Id="rId14" Type="http://schemas.openxmlformats.org/officeDocument/2006/relationships/hyperlink" Target="http://ssrn.com/abstract=2117765" TargetMode="External"/><Relationship Id="rId22" Type="http://schemas.openxmlformats.org/officeDocument/2006/relationships/hyperlink" Target="http://ssrn.com/abstract=1407464" TargetMode="External"/><Relationship Id="rId27" Type="http://schemas.openxmlformats.org/officeDocument/2006/relationships/hyperlink" Target="http://ssrn.com/abstract=2226321" TargetMode="External"/><Relationship Id="rId30" Type="http://schemas.openxmlformats.org/officeDocument/2006/relationships/hyperlink" Target="http://ssrn.com/abstract=270688" TargetMode="External"/><Relationship Id="rId35" Type="http://schemas.openxmlformats.org/officeDocument/2006/relationships/hyperlink" Target="http://ssrn.com/abstract=274855" TargetMode="External"/><Relationship Id="rId43" Type="http://schemas.openxmlformats.org/officeDocument/2006/relationships/hyperlink" Target="http://ssrn.com/abstract=2523870" TargetMode="External"/><Relationship Id="rId48" Type="http://schemas.openxmlformats.org/officeDocument/2006/relationships/hyperlink" Target="http://ssrn.com/abstract=2671748" TargetMode="External"/><Relationship Id="rId8" Type="http://schemas.openxmlformats.org/officeDocument/2006/relationships/hyperlink" Target="http://ssrn.com/abstract=2044576" TargetMode="External"/><Relationship Id="rId51" Type="http://schemas.openxmlformats.org/officeDocument/2006/relationships/hyperlink" Target="http://ssrn.com/abstract=27410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srn.com/abstract=296945" TargetMode="External"/><Relationship Id="rId17" Type="http://schemas.openxmlformats.org/officeDocument/2006/relationships/hyperlink" Target="http://ssrn.com/abstract=933070" TargetMode="External"/><Relationship Id="rId25" Type="http://schemas.openxmlformats.org/officeDocument/2006/relationships/hyperlink" Target="http://ssrn.com/abstract=2217604" TargetMode="External"/><Relationship Id="rId33" Type="http://schemas.openxmlformats.org/officeDocument/2006/relationships/hyperlink" Target="http://ssrn.com/abstract=2215739" TargetMode="External"/><Relationship Id="rId38" Type="http://schemas.openxmlformats.org/officeDocument/2006/relationships/hyperlink" Target="http://ssrn.com/abstract=1759353" TargetMode="External"/><Relationship Id="rId46" Type="http://schemas.openxmlformats.org/officeDocument/2006/relationships/hyperlink" Target="http://ssrn.com/abstract=2598104" TargetMode="External"/><Relationship Id="rId20" Type="http://schemas.openxmlformats.org/officeDocument/2006/relationships/hyperlink" Target="http://ssrn.com/abstract=504565" TargetMode="External"/><Relationship Id="rId41" Type="http://schemas.openxmlformats.org/officeDocument/2006/relationships/hyperlink" Target="http://ssrn.com/abstract=235743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srn.com/abstract=274973" TargetMode="External"/><Relationship Id="rId15" Type="http://schemas.openxmlformats.org/officeDocument/2006/relationships/hyperlink" Target="http://ssrn.com/abstract=406220" TargetMode="External"/><Relationship Id="rId23" Type="http://schemas.openxmlformats.org/officeDocument/2006/relationships/hyperlink" Target="http://ssrn.com/abstract=510146" TargetMode="External"/><Relationship Id="rId28" Type="http://schemas.openxmlformats.org/officeDocument/2006/relationships/hyperlink" Target="http://ssrn.com/abstract=265608" TargetMode="External"/><Relationship Id="rId36" Type="http://schemas.openxmlformats.org/officeDocument/2006/relationships/hyperlink" Target="http://ssrn.com/abstract=1025424" TargetMode="External"/><Relationship Id="rId49" Type="http://schemas.openxmlformats.org/officeDocument/2006/relationships/hyperlink" Target="http://ssrn.com/abstract=267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wreese</dc:creator>
  <cp:keywords/>
  <dc:description/>
  <cp:lastModifiedBy>wreese</cp:lastModifiedBy>
  <cp:revision>1</cp:revision>
  <dcterms:created xsi:type="dcterms:W3CDTF">2017-11-03T22:29:00Z</dcterms:created>
  <dcterms:modified xsi:type="dcterms:W3CDTF">2017-11-03T22:31:00Z</dcterms:modified>
</cp:coreProperties>
</file>