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A3" w:rsidRDefault="00FD52A3" w:rsidP="00FD0DBC">
      <w:pPr>
        <w:pStyle w:val="Title"/>
      </w:pPr>
      <w:bookmarkStart w:id="0" w:name="_GoBack"/>
      <w:bookmarkEnd w:id="0"/>
      <w:r>
        <w:t>Corporate and Municipal Bond Ratings</w:t>
      </w:r>
    </w:p>
    <w:p w:rsidR="00FD52A3" w:rsidRDefault="00FD52A3"/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ook w:val="00BF" w:firstRow="1" w:lastRow="0" w:firstColumn="1" w:lastColumn="0" w:noHBand="0" w:noVBand="0"/>
      </w:tblPr>
      <w:tblGrid>
        <w:gridCol w:w="1368"/>
        <w:gridCol w:w="2520"/>
        <w:gridCol w:w="4968"/>
      </w:tblGrid>
      <w:tr w:rsidR="00FD52A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bottom w:val="single" w:sz="12" w:space="0" w:color="000000"/>
            </w:tcBorders>
          </w:tcPr>
          <w:p w:rsidR="00FD52A3" w:rsidRDefault="00FD52A3">
            <w:pPr>
              <w:jc w:val="center"/>
              <w:rPr>
                <w:b/>
                <w:bCs/>
                <w:color w:val="000080"/>
                <w:sz w:val="28"/>
              </w:rPr>
            </w:pPr>
            <w:r>
              <w:rPr>
                <w:b/>
                <w:bCs/>
                <w:color w:val="000080"/>
                <w:sz w:val="28"/>
              </w:rPr>
              <w:t>Moody’s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</w:tcPr>
          <w:p w:rsidR="00FD52A3" w:rsidRDefault="00FD52A3">
            <w:pPr>
              <w:pStyle w:val="Heading2"/>
              <w:jc w:val="center"/>
              <w:rPr>
                <w:color w:val="000080"/>
              </w:rPr>
            </w:pPr>
            <w:r>
              <w:rPr>
                <w:color w:val="000080"/>
              </w:rPr>
              <w:t>Standard &amp; Poor’s</w:t>
            </w:r>
          </w:p>
        </w:tc>
        <w:tc>
          <w:tcPr>
            <w:tcW w:w="4968" w:type="dxa"/>
            <w:tcBorders>
              <w:bottom w:val="single" w:sz="12" w:space="0" w:color="000000"/>
            </w:tcBorders>
          </w:tcPr>
          <w:p w:rsidR="00FD52A3" w:rsidRDefault="00FD52A3">
            <w:pPr>
              <w:pStyle w:val="Heading1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Safety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12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proofErr w:type="spellStart"/>
            <w:r>
              <w:t>Aaa</w:t>
            </w:r>
            <w:proofErr w:type="spellEnd"/>
          </w:p>
        </w:tc>
        <w:tc>
          <w:tcPr>
            <w:tcW w:w="2520" w:type="dxa"/>
            <w:tcBorders>
              <w:top w:val="single" w:sz="12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AAA</w:t>
            </w:r>
          </w:p>
        </w:tc>
        <w:tc>
          <w:tcPr>
            <w:tcW w:w="4968" w:type="dxa"/>
            <w:tcBorders>
              <w:top w:val="single" w:sz="12" w:space="0" w:color="000000"/>
              <w:bottom w:val="single" w:sz="6" w:space="0" w:color="000000"/>
            </w:tcBorders>
          </w:tcPr>
          <w:p w:rsidR="00FD52A3" w:rsidRDefault="00FD52A3">
            <w:r>
              <w:t>The strongest rating; ability to repay interest and principal is very strong.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Aa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AA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r>
              <w:t>Very strong likelihood that interest and principal will be repaid.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r>
              <w:t>Strong ability to repay, but some vulnerability to changes in circumstances.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Baa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BBB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r>
              <w:t>Adequate capacity to repay; more vulnerability to changes in economic circumstances.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Ba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BB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r>
              <w:t>Considerable uncertainty about ability to repay.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B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B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r>
              <w:t>Likelihood of interest and principal payments over sustained periods is questionable.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proofErr w:type="spellStart"/>
            <w:r>
              <w:t>Caa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CCC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r>
              <w:t xml:space="preserve">Bonds in the </w:t>
            </w:r>
            <w:proofErr w:type="spellStart"/>
            <w:r>
              <w:t>Caa</w:t>
            </w:r>
            <w:proofErr w:type="spellEnd"/>
            <w:r>
              <w:t>/CCC and Ca/CC classes may already be in default or in danger of imminent default.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Ca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CC</w:t>
            </w:r>
          </w:p>
        </w:tc>
        <w:tc>
          <w:tcPr>
            <w:tcW w:w="496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/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</w:tcBorders>
          </w:tcPr>
          <w:p w:rsidR="00FD52A3" w:rsidRDefault="00FD52A3">
            <w:pPr>
              <w:jc w:val="center"/>
            </w:pPr>
            <w:r>
              <w:t>C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 w:rsidR="00FD52A3" w:rsidRDefault="00FD52A3">
            <w:pPr>
              <w:jc w:val="center"/>
            </w:pPr>
            <w:r>
              <w:t>C</w:t>
            </w:r>
          </w:p>
        </w:tc>
        <w:tc>
          <w:tcPr>
            <w:tcW w:w="4968" w:type="dxa"/>
            <w:tcBorders>
              <w:top w:val="single" w:sz="6" w:space="0" w:color="000000"/>
            </w:tcBorders>
          </w:tcPr>
          <w:p w:rsidR="00FD52A3" w:rsidRDefault="00FD52A3">
            <w:r>
              <w:t>Little prospect for interest or principal on the debt ever to be repaid.</w:t>
            </w:r>
          </w:p>
        </w:tc>
      </w:tr>
    </w:tbl>
    <w:p w:rsidR="00FD52A3" w:rsidRDefault="00FD52A3"/>
    <w:p w:rsidR="00FD52A3" w:rsidRDefault="00C62D1D">
      <w:r>
        <w:t xml:space="preserve">For Bonds rated Aa – </w:t>
      </w:r>
      <w:proofErr w:type="spellStart"/>
      <w:r>
        <w:t>Caa</w:t>
      </w:r>
      <w:proofErr w:type="spellEnd"/>
      <w:r>
        <w:t>, Moody’s applies a modifier of 1</w:t>
      </w:r>
      <w:proofErr w:type="gramStart"/>
      <w:r>
        <w:t>,2</w:t>
      </w:r>
      <w:proofErr w:type="gramEnd"/>
      <w:r>
        <w:t>, or 3 to the rating. Bonds with a 1 are at the higher end of the category, 2s are in the middle, and 3s are at the bottom end.</w:t>
      </w:r>
    </w:p>
    <w:p w:rsidR="00C62D1D" w:rsidRDefault="00C62D1D">
      <w:r>
        <w:t>For Bonds rated AA – CCC, S&amp;P applies a modifier of + or – to the rating. Bonds with a + are at the higher end of the category, bonds without a modifier are in the middle, and bonds with a – are at the bottom end.</w:t>
      </w:r>
    </w:p>
    <w:p w:rsidR="00FD52A3" w:rsidRDefault="00FD52A3"/>
    <w:tbl>
      <w:tblPr>
        <w:tblW w:w="0" w:type="auto"/>
        <w:tblInd w:w="1188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ook w:val="00BF" w:firstRow="1" w:lastRow="0" w:firstColumn="1" w:lastColumn="0" w:noHBand="0" w:noVBand="0"/>
      </w:tblPr>
      <w:tblGrid>
        <w:gridCol w:w="2376"/>
        <w:gridCol w:w="2278"/>
        <w:gridCol w:w="1935"/>
      </w:tblGrid>
      <w:tr w:rsidR="00FD52A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bottom w:val="single" w:sz="12" w:space="0" w:color="000000"/>
            </w:tcBorders>
          </w:tcPr>
          <w:p w:rsidR="00FD52A3" w:rsidRDefault="00FD52A3">
            <w:pPr>
              <w:pStyle w:val="Heading3"/>
            </w:pPr>
            <w:r>
              <w:t>Company</w:t>
            </w:r>
          </w:p>
        </w:tc>
        <w:tc>
          <w:tcPr>
            <w:tcW w:w="2278" w:type="dxa"/>
            <w:tcBorders>
              <w:bottom w:val="single" w:sz="12" w:space="0" w:color="000000"/>
            </w:tcBorders>
          </w:tcPr>
          <w:p w:rsidR="00FD52A3" w:rsidRDefault="00FD52A3">
            <w:pPr>
              <w:jc w:val="center"/>
              <w:rPr>
                <w:b/>
                <w:bCs/>
                <w:color w:val="000080"/>
                <w:sz w:val="28"/>
              </w:rPr>
            </w:pPr>
            <w:r>
              <w:rPr>
                <w:b/>
                <w:bCs/>
                <w:color w:val="000080"/>
                <w:sz w:val="28"/>
              </w:rPr>
              <w:t>Moody’s Rating</w:t>
            </w:r>
          </w:p>
        </w:tc>
        <w:tc>
          <w:tcPr>
            <w:tcW w:w="1935" w:type="dxa"/>
            <w:tcBorders>
              <w:bottom w:val="single" w:sz="12" w:space="0" w:color="000000"/>
            </w:tcBorders>
          </w:tcPr>
          <w:p w:rsidR="00FD52A3" w:rsidRDefault="00FD52A3">
            <w:pPr>
              <w:jc w:val="center"/>
              <w:rPr>
                <w:b/>
                <w:bCs/>
                <w:color w:val="000080"/>
                <w:sz w:val="28"/>
              </w:rPr>
            </w:pPr>
            <w:r>
              <w:rPr>
                <w:b/>
                <w:bCs/>
                <w:color w:val="000080"/>
                <w:sz w:val="28"/>
              </w:rPr>
              <w:t>S &amp; P Rating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12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Wal-Mart</w:t>
            </w:r>
          </w:p>
        </w:tc>
        <w:tc>
          <w:tcPr>
            <w:tcW w:w="2278" w:type="dxa"/>
            <w:tcBorders>
              <w:top w:val="single" w:sz="12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Aa2</w:t>
            </w:r>
          </w:p>
        </w:tc>
        <w:tc>
          <w:tcPr>
            <w:tcW w:w="1935" w:type="dxa"/>
            <w:tcBorders>
              <w:top w:val="single" w:sz="12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AA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McDonalds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A</w:t>
            </w:r>
            <w:r w:rsidR="00FD0DBC">
              <w:t>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A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Starbucks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Baa3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E5177B">
            <w:pPr>
              <w:jc w:val="center"/>
            </w:pPr>
            <w:r>
              <w:t>A-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Citigroup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A3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A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Marriott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Baa</w:t>
            </w:r>
            <w:r w:rsidR="00FD0DBC">
              <w:t>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BBB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E5177B">
            <w:pPr>
              <w:jc w:val="center"/>
            </w:pPr>
            <w:r>
              <w:t>Microsoft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E5177B">
            <w:pPr>
              <w:jc w:val="center"/>
            </w:pPr>
            <w:proofErr w:type="spellStart"/>
            <w:r>
              <w:t>Aaa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E5177B">
            <w:pPr>
              <w:jc w:val="center"/>
            </w:pPr>
            <w:r>
              <w:t>AAA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ExxonMobil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proofErr w:type="spellStart"/>
            <w:r>
              <w:t>Aaa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AAA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Ford Motor Co.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0DBC">
            <w:pPr>
              <w:jc w:val="center"/>
            </w:pPr>
            <w:r>
              <w:t>Ba</w:t>
            </w:r>
            <w:r w:rsidR="00E5177B">
              <w:t>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B</w:t>
            </w:r>
            <w:r w:rsidR="00FD0DBC">
              <w:t>B</w:t>
            </w:r>
            <w:r w:rsidR="00E5177B">
              <w:t>+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E5177B">
            <w:pPr>
              <w:jc w:val="center"/>
            </w:pPr>
            <w:r>
              <w:t>United</w:t>
            </w:r>
            <w:r w:rsidR="00FD52A3">
              <w:t xml:space="preserve"> Airlines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8234C5">
            <w:pPr>
              <w:jc w:val="center"/>
            </w:pPr>
            <w:r>
              <w:t>B</w:t>
            </w:r>
            <w:r w:rsidR="00FD52A3">
              <w:t>3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8234C5">
            <w:pPr>
              <w:jc w:val="center"/>
            </w:pPr>
            <w:r>
              <w:t>B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Boeing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FD52A3">
            <w:pPr>
              <w:jc w:val="center"/>
            </w:pPr>
            <w:r>
              <w:t>A2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A15176">
            <w:pPr>
              <w:jc w:val="center"/>
            </w:pPr>
            <w:r>
              <w:t>A</w:t>
            </w:r>
          </w:p>
        </w:tc>
      </w:tr>
      <w:tr w:rsidR="00FD52A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8234C5">
            <w:pPr>
              <w:jc w:val="center"/>
            </w:pPr>
            <w:r>
              <w:t>Kraft Foods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8234C5">
            <w:pPr>
              <w:jc w:val="center"/>
            </w:pPr>
            <w:r>
              <w:t>Baa2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8234C5">
            <w:pPr>
              <w:jc w:val="center"/>
            </w:pPr>
            <w:r>
              <w:t>BBB</w:t>
            </w:r>
          </w:p>
        </w:tc>
      </w:tr>
      <w:tr w:rsidR="00FD52A3" w:rsidTr="008234C5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E5177B">
            <w:pPr>
              <w:jc w:val="center"/>
            </w:pPr>
            <w:r>
              <w:t>Hornbeck Offshore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E5177B">
            <w:pPr>
              <w:jc w:val="center"/>
            </w:pPr>
            <w:r>
              <w:t>B</w:t>
            </w:r>
            <w:r w:rsidR="008234C5">
              <w:t>a3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52A3" w:rsidRDefault="008234C5">
            <w:pPr>
              <w:jc w:val="center"/>
            </w:pPr>
            <w:r>
              <w:t>B</w:t>
            </w:r>
            <w:r w:rsidR="00E5177B">
              <w:t>+</w:t>
            </w:r>
          </w:p>
        </w:tc>
      </w:tr>
      <w:tr w:rsidR="008234C5" w:rsidTr="00FD0DBC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8234C5" w:rsidRDefault="00FD0DBC">
            <w:pPr>
              <w:jc w:val="center"/>
            </w:pPr>
            <w:r>
              <w:t>Netflix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8234C5" w:rsidRDefault="00FD0DBC">
            <w:pPr>
              <w:jc w:val="center"/>
            </w:pPr>
            <w:r>
              <w:t>Ba2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8234C5" w:rsidRDefault="008234C5">
            <w:pPr>
              <w:jc w:val="center"/>
            </w:pPr>
            <w:r>
              <w:t>BB</w:t>
            </w:r>
            <w:r w:rsidR="00E5177B">
              <w:t>-</w:t>
            </w:r>
          </w:p>
        </w:tc>
      </w:tr>
      <w:tr w:rsidR="00FD0DBC" w:rsidTr="00FD0DBC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000000"/>
              <w:bottom w:val="single" w:sz="6" w:space="0" w:color="000000"/>
            </w:tcBorders>
          </w:tcPr>
          <w:p w:rsidR="00FD0DBC" w:rsidRDefault="00E5177B">
            <w:pPr>
              <w:jc w:val="center"/>
            </w:pPr>
            <w:r>
              <w:t>Coca Cola</w:t>
            </w:r>
          </w:p>
        </w:tc>
        <w:tc>
          <w:tcPr>
            <w:tcW w:w="2278" w:type="dxa"/>
            <w:tcBorders>
              <w:top w:val="single" w:sz="6" w:space="0" w:color="000000"/>
              <w:bottom w:val="single" w:sz="6" w:space="0" w:color="000000"/>
            </w:tcBorders>
          </w:tcPr>
          <w:p w:rsidR="00FD0DBC" w:rsidRDefault="00E5177B">
            <w:pPr>
              <w:jc w:val="center"/>
            </w:pPr>
            <w:r>
              <w:t>Aa3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</w:tcBorders>
          </w:tcPr>
          <w:p w:rsidR="00FD0DBC" w:rsidRDefault="00FD0DBC">
            <w:pPr>
              <w:jc w:val="center"/>
            </w:pPr>
            <w:r>
              <w:t>A+</w:t>
            </w:r>
          </w:p>
        </w:tc>
      </w:tr>
      <w:tr w:rsidR="00FD0DBC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000000"/>
            </w:tcBorders>
          </w:tcPr>
          <w:p w:rsidR="00FD0DBC" w:rsidRDefault="00FD0DBC">
            <w:pPr>
              <w:jc w:val="center"/>
            </w:pPr>
            <w:r>
              <w:t>Sears Holding</w:t>
            </w:r>
          </w:p>
        </w:tc>
        <w:tc>
          <w:tcPr>
            <w:tcW w:w="2278" w:type="dxa"/>
            <w:tcBorders>
              <w:top w:val="single" w:sz="6" w:space="0" w:color="000000"/>
            </w:tcBorders>
          </w:tcPr>
          <w:p w:rsidR="00FD0DBC" w:rsidRDefault="00E5177B">
            <w:pPr>
              <w:jc w:val="center"/>
            </w:pPr>
            <w:r>
              <w:t>B3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FD0DBC" w:rsidRDefault="00E5177B">
            <w:pPr>
              <w:jc w:val="center"/>
            </w:pPr>
            <w:r>
              <w:t>CCC</w:t>
            </w:r>
            <w:r w:rsidR="00FD0DBC">
              <w:t>+</w:t>
            </w:r>
          </w:p>
        </w:tc>
      </w:tr>
    </w:tbl>
    <w:p w:rsidR="00FD52A3" w:rsidRDefault="00FD52A3"/>
    <w:sectPr w:rsidR="00FD52A3" w:rsidSect="00C62D1D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CEE"/>
    <w:rsid w:val="000872CF"/>
    <w:rsid w:val="004215F3"/>
    <w:rsid w:val="005068B8"/>
    <w:rsid w:val="008234C5"/>
    <w:rsid w:val="00A15176"/>
    <w:rsid w:val="00A63CEE"/>
    <w:rsid w:val="00C62D1D"/>
    <w:rsid w:val="00E5177B"/>
    <w:rsid w:val="00F567CC"/>
    <w:rsid w:val="00FD0DBC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00008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A63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and Municipal Bond Ratings</vt:lpstr>
    </vt:vector>
  </TitlesOfParts>
  <Company>tulane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and Municipal Bond Ratings</dc:title>
  <dc:creator>freeman</dc:creator>
  <cp:lastModifiedBy>wreese</cp:lastModifiedBy>
  <cp:revision>2</cp:revision>
  <cp:lastPrinted>2008-05-15T22:01:00Z</cp:lastPrinted>
  <dcterms:created xsi:type="dcterms:W3CDTF">2016-03-28T21:46:00Z</dcterms:created>
  <dcterms:modified xsi:type="dcterms:W3CDTF">2016-03-28T21:46:00Z</dcterms:modified>
</cp:coreProperties>
</file>