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09" w:rsidRDefault="00434998" w:rsidP="003F7C72">
      <w:pPr>
        <w:pStyle w:val="Title"/>
        <w:rPr>
          <w:b/>
          <w:sz w:val="28"/>
        </w:rPr>
      </w:pPr>
      <w:r>
        <w:rPr>
          <w:b/>
          <w:sz w:val="28"/>
        </w:rPr>
        <w:t>Finance 7110 Fall 202</w:t>
      </w:r>
      <w:r w:rsidR="00890D1B">
        <w:rPr>
          <w:b/>
          <w:sz w:val="28"/>
        </w:rPr>
        <w:t>1</w:t>
      </w:r>
      <w:bookmarkStart w:id="0" w:name="_GoBack"/>
      <w:bookmarkEnd w:id="0"/>
    </w:p>
    <w:p w:rsidR="003F7C72" w:rsidRDefault="00CB4F4C" w:rsidP="003F7C72">
      <w:pPr>
        <w:pStyle w:val="Title"/>
        <w:rPr>
          <w:b/>
          <w:sz w:val="28"/>
        </w:rPr>
      </w:pPr>
      <w:r>
        <w:rPr>
          <w:b/>
          <w:sz w:val="28"/>
        </w:rPr>
        <w:t xml:space="preserve">Second </w:t>
      </w:r>
      <w:r w:rsidR="00890D1B">
        <w:rPr>
          <w:b/>
          <w:sz w:val="28"/>
        </w:rPr>
        <w:t>Revised</w:t>
      </w:r>
      <w:r w:rsidR="003F7C72">
        <w:rPr>
          <w:b/>
          <w:sz w:val="28"/>
        </w:rPr>
        <w:t xml:space="preserve"> Schedule</w:t>
      </w:r>
      <w:r w:rsidR="00890D1B">
        <w:rPr>
          <w:b/>
          <w:sz w:val="28"/>
        </w:rPr>
        <w:t xml:space="preserve"> after Ida</w:t>
      </w:r>
    </w:p>
    <w:p w:rsidR="003F7C72" w:rsidRDefault="003F7C72" w:rsidP="003F7C72">
      <w:pPr>
        <w:jc w:val="center"/>
        <w:rPr>
          <w:sz w:val="28"/>
        </w:rPr>
      </w:pPr>
    </w:p>
    <w:tbl>
      <w:tblPr>
        <w:tblW w:w="9810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3420"/>
        <w:gridCol w:w="1620"/>
        <w:gridCol w:w="2952"/>
      </w:tblGrid>
      <w:tr w:rsidR="003F7C72" w:rsidRPr="000F45BF" w:rsidTr="007A13F9">
        <w:tc>
          <w:tcPr>
            <w:tcW w:w="1818" w:type="dxa"/>
            <w:tcBorders>
              <w:bottom w:val="single" w:sz="12" w:space="0" w:color="000000"/>
            </w:tcBorders>
            <w:shd w:val="clear" w:color="auto" w:fill="auto"/>
          </w:tcPr>
          <w:p w:rsidR="003F7C72" w:rsidRPr="000F45BF" w:rsidRDefault="003F7C72" w:rsidP="00106AE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Class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  <w:shd w:val="clear" w:color="auto" w:fill="auto"/>
          </w:tcPr>
          <w:p w:rsidR="003F7C72" w:rsidRPr="000F45BF" w:rsidRDefault="003F7C72" w:rsidP="00106AE3">
            <w:pPr>
              <w:rPr>
                <w:b/>
                <w:bCs/>
                <w:sz w:val="24"/>
              </w:rPr>
            </w:pPr>
            <w:r w:rsidRPr="000F45BF">
              <w:rPr>
                <w:b/>
                <w:bCs/>
                <w:sz w:val="24"/>
              </w:rPr>
              <w:t>Topic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shd w:val="clear" w:color="auto" w:fill="auto"/>
          </w:tcPr>
          <w:p w:rsidR="003F7C72" w:rsidRPr="000F45BF" w:rsidRDefault="003F7C72" w:rsidP="00106AE3">
            <w:pPr>
              <w:jc w:val="center"/>
              <w:rPr>
                <w:b/>
                <w:bCs/>
                <w:sz w:val="24"/>
              </w:rPr>
            </w:pPr>
            <w:r w:rsidRPr="000F45BF">
              <w:rPr>
                <w:b/>
                <w:bCs/>
                <w:sz w:val="24"/>
              </w:rPr>
              <w:t>Readings</w:t>
            </w:r>
          </w:p>
        </w:tc>
        <w:tc>
          <w:tcPr>
            <w:tcW w:w="2952" w:type="dxa"/>
            <w:tcBorders>
              <w:bottom w:val="single" w:sz="12" w:space="0" w:color="000000"/>
            </w:tcBorders>
            <w:shd w:val="clear" w:color="auto" w:fill="auto"/>
          </w:tcPr>
          <w:p w:rsidR="003F7C72" w:rsidRPr="000F45BF" w:rsidRDefault="003F7C72" w:rsidP="00106AE3">
            <w:pPr>
              <w:rPr>
                <w:b/>
                <w:bCs/>
                <w:sz w:val="24"/>
              </w:rPr>
            </w:pPr>
            <w:r w:rsidRPr="000F45BF">
              <w:rPr>
                <w:b/>
                <w:bCs/>
                <w:sz w:val="24"/>
              </w:rPr>
              <w:t xml:space="preserve">Assignments </w:t>
            </w:r>
            <w:r>
              <w:rPr>
                <w:b/>
                <w:bCs/>
                <w:sz w:val="24"/>
              </w:rPr>
              <w:t>Due</w:t>
            </w:r>
          </w:p>
          <w:p w:rsidR="003F7C72" w:rsidRPr="000F45BF" w:rsidRDefault="003F7C72" w:rsidP="00106AE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7C72" w:rsidTr="007A13F9">
        <w:tc>
          <w:tcPr>
            <w:tcW w:w="1818" w:type="dxa"/>
            <w:shd w:val="clear" w:color="auto" w:fill="auto"/>
          </w:tcPr>
          <w:p w:rsidR="003F7C72" w:rsidRPr="000F45BF" w:rsidRDefault="00402B6C" w:rsidP="00106AE3">
            <w:pPr>
              <w:rPr>
                <w:sz w:val="24"/>
              </w:rPr>
            </w:pPr>
            <w:r>
              <w:rPr>
                <w:sz w:val="24"/>
              </w:rPr>
              <w:t>8/24</w:t>
            </w:r>
          </w:p>
        </w:tc>
        <w:tc>
          <w:tcPr>
            <w:tcW w:w="3420" w:type="dxa"/>
            <w:shd w:val="clear" w:color="auto" w:fill="auto"/>
          </w:tcPr>
          <w:p w:rsidR="003F7C72" w:rsidRPr="000F45BF" w:rsidRDefault="003F7C72" w:rsidP="00106AE3">
            <w:pPr>
              <w:rPr>
                <w:sz w:val="24"/>
              </w:rPr>
            </w:pPr>
            <w:r w:rsidRPr="000F45BF">
              <w:rPr>
                <w:sz w:val="24"/>
              </w:rPr>
              <w:t>Intro</w:t>
            </w:r>
          </w:p>
          <w:p w:rsidR="003F7C72" w:rsidRDefault="003F7C72" w:rsidP="00106AE3">
            <w:pPr>
              <w:rPr>
                <w:sz w:val="24"/>
              </w:rPr>
            </w:pPr>
            <w:r w:rsidRPr="000F45BF">
              <w:rPr>
                <w:sz w:val="24"/>
              </w:rPr>
              <w:t>Risk and Risk Aversion Part 1</w:t>
            </w:r>
          </w:p>
          <w:p w:rsidR="00402B6C" w:rsidRPr="000F45BF" w:rsidRDefault="00402B6C" w:rsidP="00106AE3">
            <w:pPr>
              <w:rPr>
                <w:sz w:val="24"/>
              </w:rPr>
            </w:pPr>
            <w:r>
              <w:rPr>
                <w:sz w:val="24"/>
              </w:rPr>
              <w:t>Market Indexes</w:t>
            </w:r>
          </w:p>
          <w:p w:rsidR="003F7C72" w:rsidRPr="000F45BF" w:rsidRDefault="003F7C72" w:rsidP="007A13F9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F7C72" w:rsidRPr="000F45BF" w:rsidRDefault="003F7C72" w:rsidP="00106AE3">
            <w:pPr>
              <w:jc w:val="center"/>
              <w:rPr>
                <w:sz w:val="24"/>
              </w:rPr>
            </w:pPr>
            <w:r w:rsidRPr="000F45BF">
              <w:rPr>
                <w:sz w:val="24"/>
              </w:rPr>
              <w:t>BKM 6</w:t>
            </w:r>
          </w:p>
        </w:tc>
        <w:tc>
          <w:tcPr>
            <w:tcW w:w="2952" w:type="dxa"/>
            <w:shd w:val="clear" w:color="auto" w:fill="auto"/>
          </w:tcPr>
          <w:p w:rsidR="003F7C72" w:rsidRPr="000F45BF" w:rsidRDefault="003F7C72" w:rsidP="00106AE3">
            <w:pPr>
              <w:rPr>
                <w:sz w:val="24"/>
              </w:rPr>
            </w:pPr>
          </w:p>
        </w:tc>
      </w:tr>
      <w:tr w:rsidR="007A3FF3" w:rsidTr="007A13F9">
        <w:tc>
          <w:tcPr>
            <w:tcW w:w="1818" w:type="dxa"/>
            <w:shd w:val="clear" w:color="auto" w:fill="auto"/>
          </w:tcPr>
          <w:p w:rsidR="007A3FF3" w:rsidRDefault="00F65082" w:rsidP="007A3FF3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402B6C">
              <w:rPr>
                <w:sz w:val="24"/>
              </w:rPr>
              <w:t>/</w:t>
            </w:r>
            <w:r>
              <w:rPr>
                <w:sz w:val="24"/>
              </w:rPr>
              <w:t>14</w:t>
            </w:r>
          </w:p>
          <w:p w:rsidR="007A3FF3" w:rsidRDefault="00CB4F4C" w:rsidP="007A3FF3">
            <w:pPr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3420" w:type="dxa"/>
            <w:shd w:val="clear" w:color="auto" w:fill="auto"/>
          </w:tcPr>
          <w:p w:rsidR="007A3FF3" w:rsidRPr="000F45BF" w:rsidRDefault="007A3FF3" w:rsidP="007A3FF3">
            <w:pPr>
              <w:rPr>
                <w:sz w:val="24"/>
              </w:rPr>
            </w:pPr>
            <w:r w:rsidRPr="000F45BF">
              <w:rPr>
                <w:sz w:val="24"/>
              </w:rPr>
              <w:t>Risk and Risk Aversion Part 2</w:t>
            </w:r>
          </w:p>
          <w:p w:rsidR="007A3FF3" w:rsidRPr="000F45BF" w:rsidRDefault="007A3FF3" w:rsidP="007A3FF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A3FF3" w:rsidRPr="000F45BF" w:rsidRDefault="007A3FF3" w:rsidP="007A3FF3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7A3FF3" w:rsidRPr="000F45BF" w:rsidRDefault="007A3FF3" w:rsidP="007A3FF3">
            <w:pPr>
              <w:rPr>
                <w:sz w:val="24"/>
              </w:rPr>
            </w:pPr>
          </w:p>
        </w:tc>
      </w:tr>
      <w:tr w:rsidR="007A3FF3" w:rsidTr="007A13F9">
        <w:tc>
          <w:tcPr>
            <w:tcW w:w="1818" w:type="dxa"/>
            <w:shd w:val="clear" w:color="auto" w:fill="auto"/>
          </w:tcPr>
          <w:p w:rsidR="00CB4F4C" w:rsidRDefault="00CB4F4C" w:rsidP="00CB4F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Asynch</w:t>
            </w:r>
            <w:proofErr w:type="spellEnd"/>
          </w:p>
          <w:p w:rsidR="00CB4F4C" w:rsidRDefault="00CB4F4C" w:rsidP="00CB4F4C">
            <w:pPr>
              <w:rPr>
                <w:sz w:val="24"/>
              </w:rPr>
            </w:pPr>
            <w:r>
              <w:rPr>
                <w:sz w:val="24"/>
              </w:rPr>
              <w:t>View on own</w:t>
            </w:r>
          </w:p>
          <w:p w:rsidR="007A3FF3" w:rsidRDefault="007A3FF3" w:rsidP="007A3FF3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A3FF3" w:rsidRPr="000F45BF" w:rsidRDefault="007A3FF3" w:rsidP="007A3FF3">
            <w:pPr>
              <w:rPr>
                <w:sz w:val="24"/>
              </w:rPr>
            </w:pPr>
            <w:r>
              <w:rPr>
                <w:sz w:val="24"/>
              </w:rPr>
              <w:t>Optimal Risky Portfolios</w:t>
            </w:r>
          </w:p>
          <w:p w:rsidR="00402B6C" w:rsidRDefault="00402B6C" w:rsidP="00402B6C">
            <w:pPr>
              <w:rPr>
                <w:sz w:val="24"/>
              </w:rPr>
            </w:pPr>
            <w:r>
              <w:rPr>
                <w:sz w:val="24"/>
              </w:rPr>
              <w:t>Am I Diversified?</w:t>
            </w:r>
          </w:p>
          <w:p w:rsidR="007A3FF3" w:rsidRPr="000F45BF" w:rsidRDefault="007A3FF3" w:rsidP="007A3FF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A3FF3" w:rsidRPr="000F45BF" w:rsidRDefault="007A3FF3" w:rsidP="007A3FF3">
            <w:pPr>
              <w:jc w:val="center"/>
              <w:rPr>
                <w:sz w:val="24"/>
              </w:rPr>
            </w:pPr>
            <w:r w:rsidRPr="000F45BF">
              <w:rPr>
                <w:sz w:val="24"/>
              </w:rPr>
              <w:t>BKM 7</w:t>
            </w:r>
          </w:p>
        </w:tc>
        <w:tc>
          <w:tcPr>
            <w:tcW w:w="2952" w:type="dxa"/>
            <w:shd w:val="clear" w:color="auto" w:fill="auto"/>
          </w:tcPr>
          <w:p w:rsidR="007A3FF3" w:rsidRPr="000F45BF" w:rsidRDefault="007A3FF3" w:rsidP="00CB4F4C">
            <w:pPr>
              <w:rPr>
                <w:sz w:val="24"/>
              </w:rPr>
            </w:pPr>
          </w:p>
        </w:tc>
      </w:tr>
      <w:tr w:rsidR="00CB4F4C" w:rsidTr="007A13F9">
        <w:tc>
          <w:tcPr>
            <w:tcW w:w="1818" w:type="dxa"/>
            <w:shd w:val="clear" w:color="auto" w:fill="auto"/>
          </w:tcPr>
          <w:p w:rsidR="00CB4F4C" w:rsidRDefault="00CB4F4C" w:rsidP="00CB4F4C">
            <w:pPr>
              <w:rPr>
                <w:sz w:val="24"/>
              </w:rPr>
            </w:pPr>
            <w:r>
              <w:rPr>
                <w:sz w:val="24"/>
              </w:rPr>
              <w:t>9/21</w:t>
            </w:r>
          </w:p>
          <w:p w:rsidR="00CB4F4C" w:rsidRDefault="00CB4F4C" w:rsidP="00CB4F4C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B4F4C" w:rsidRDefault="00CB4F4C" w:rsidP="00CB4F4C">
            <w:pPr>
              <w:rPr>
                <w:sz w:val="24"/>
              </w:rPr>
            </w:pPr>
            <w:r>
              <w:rPr>
                <w:sz w:val="24"/>
              </w:rPr>
              <w:t>Fall Break – No Class</w:t>
            </w:r>
          </w:p>
          <w:p w:rsidR="00CB4F4C" w:rsidRDefault="00CB4F4C" w:rsidP="007A3FF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B4F4C" w:rsidRPr="000F45BF" w:rsidRDefault="00CB4F4C" w:rsidP="007A3FF3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CB4F4C" w:rsidRPr="000F45BF" w:rsidRDefault="00CB4F4C" w:rsidP="00CB4F4C">
            <w:pPr>
              <w:rPr>
                <w:sz w:val="24"/>
              </w:rPr>
            </w:pPr>
          </w:p>
        </w:tc>
      </w:tr>
      <w:tr w:rsidR="007A3FF3" w:rsidTr="007A13F9">
        <w:tc>
          <w:tcPr>
            <w:tcW w:w="1818" w:type="dxa"/>
            <w:shd w:val="clear" w:color="auto" w:fill="auto"/>
          </w:tcPr>
          <w:p w:rsidR="007A3FF3" w:rsidRDefault="00402B6C" w:rsidP="007A3FF3">
            <w:pPr>
              <w:rPr>
                <w:sz w:val="24"/>
              </w:rPr>
            </w:pPr>
            <w:r>
              <w:rPr>
                <w:sz w:val="24"/>
              </w:rPr>
              <w:t>9/</w:t>
            </w:r>
            <w:r w:rsidR="005A5C80">
              <w:rPr>
                <w:sz w:val="24"/>
              </w:rPr>
              <w:t>28</w:t>
            </w:r>
          </w:p>
          <w:p w:rsidR="007A3FF3" w:rsidRDefault="007A3FF3" w:rsidP="007A3FF3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7A3FF3" w:rsidRDefault="007A3FF3" w:rsidP="007A3FF3">
            <w:pPr>
              <w:rPr>
                <w:sz w:val="24"/>
              </w:rPr>
            </w:pPr>
            <w:r>
              <w:rPr>
                <w:sz w:val="24"/>
              </w:rPr>
              <w:t>Mean/Variance Optim</w:t>
            </w:r>
            <w:r w:rsidR="005A5C80">
              <w:rPr>
                <w:sz w:val="24"/>
              </w:rPr>
              <w:t>ization</w:t>
            </w:r>
            <w:r>
              <w:rPr>
                <w:sz w:val="24"/>
              </w:rPr>
              <w:t xml:space="preserve"> in Excel</w:t>
            </w:r>
          </w:p>
          <w:p w:rsidR="00402B6C" w:rsidRDefault="00402B6C" w:rsidP="00402B6C">
            <w:pPr>
              <w:rPr>
                <w:sz w:val="24"/>
              </w:rPr>
            </w:pPr>
            <w:r>
              <w:rPr>
                <w:sz w:val="24"/>
              </w:rPr>
              <w:t>Developing the CAPM</w:t>
            </w:r>
          </w:p>
          <w:p w:rsidR="007A3FF3" w:rsidRDefault="007A3FF3" w:rsidP="007A3FF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02B6C" w:rsidRDefault="00402B6C" w:rsidP="00402B6C">
            <w:pPr>
              <w:jc w:val="center"/>
              <w:rPr>
                <w:sz w:val="24"/>
              </w:rPr>
            </w:pPr>
            <w:r w:rsidRPr="000F45BF">
              <w:rPr>
                <w:sz w:val="24"/>
              </w:rPr>
              <w:t xml:space="preserve">BKM </w:t>
            </w:r>
            <w:r>
              <w:rPr>
                <w:sz w:val="24"/>
              </w:rPr>
              <w:t>9</w:t>
            </w:r>
          </w:p>
          <w:p w:rsidR="007A3FF3" w:rsidRPr="000F45BF" w:rsidRDefault="007A3FF3" w:rsidP="007A3FF3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CB4F4C" w:rsidRDefault="00CB4F4C" w:rsidP="00CB4F4C">
            <w:pPr>
              <w:rPr>
                <w:sz w:val="24"/>
              </w:rPr>
            </w:pPr>
            <w:r>
              <w:rPr>
                <w:sz w:val="24"/>
              </w:rPr>
              <w:t>Stock Trak Prospectus</w:t>
            </w:r>
          </w:p>
          <w:p w:rsidR="00402B6C" w:rsidRDefault="00402B6C" w:rsidP="00402B6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Am I Diversified</w:t>
            </w:r>
            <w:proofErr w:type="gramEnd"/>
            <w:r>
              <w:rPr>
                <w:sz w:val="24"/>
              </w:rPr>
              <w:t xml:space="preserve">? </w:t>
            </w:r>
          </w:p>
          <w:p w:rsidR="007A3FF3" w:rsidRDefault="007A3FF3" w:rsidP="007A3FF3">
            <w:pPr>
              <w:rPr>
                <w:sz w:val="24"/>
              </w:rPr>
            </w:pPr>
          </w:p>
        </w:tc>
      </w:tr>
      <w:tr w:rsidR="002708A3" w:rsidTr="007A13F9">
        <w:tc>
          <w:tcPr>
            <w:tcW w:w="1818" w:type="dxa"/>
            <w:shd w:val="clear" w:color="auto" w:fill="auto"/>
          </w:tcPr>
          <w:p w:rsidR="002708A3" w:rsidRDefault="00CB4F4C" w:rsidP="00CB4F4C">
            <w:pPr>
              <w:rPr>
                <w:sz w:val="24"/>
              </w:rPr>
            </w:pPr>
            <w:r>
              <w:rPr>
                <w:sz w:val="24"/>
              </w:rPr>
              <w:t>10/5</w:t>
            </w:r>
          </w:p>
        </w:tc>
        <w:tc>
          <w:tcPr>
            <w:tcW w:w="3420" w:type="dxa"/>
            <w:shd w:val="clear" w:color="auto" w:fill="auto"/>
          </w:tcPr>
          <w:p w:rsidR="002708A3" w:rsidRDefault="002708A3" w:rsidP="002708A3">
            <w:pPr>
              <w:rPr>
                <w:sz w:val="24"/>
              </w:rPr>
            </w:pPr>
            <w:r>
              <w:rPr>
                <w:sz w:val="24"/>
              </w:rPr>
              <w:t>Applications</w:t>
            </w:r>
            <w:r w:rsidRPr="000F45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of the </w:t>
            </w:r>
            <w:r w:rsidRPr="000F45BF">
              <w:rPr>
                <w:sz w:val="24"/>
              </w:rPr>
              <w:t>CAPM</w:t>
            </w:r>
          </w:p>
          <w:p w:rsidR="002708A3" w:rsidRDefault="002708A3" w:rsidP="002708A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08A3" w:rsidRDefault="002708A3" w:rsidP="00270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BKM 8</w:t>
            </w:r>
          </w:p>
          <w:p w:rsidR="002708A3" w:rsidRDefault="002708A3" w:rsidP="00270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Fama/French</w:t>
            </w:r>
          </w:p>
          <w:p w:rsidR="002708A3" w:rsidRDefault="002708A3" w:rsidP="00270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CAPM</w:t>
            </w:r>
          </w:p>
          <w:p w:rsidR="002708A3" w:rsidRDefault="002708A3" w:rsidP="00270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Siegel</w:t>
            </w:r>
          </w:p>
          <w:p w:rsidR="002708A3" w:rsidRPr="000F45BF" w:rsidRDefault="002708A3" w:rsidP="002708A3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2708A3" w:rsidRDefault="002708A3" w:rsidP="002708A3">
            <w:pPr>
              <w:rPr>
                <w:sz w:val="24"/>
              </w:rPr>
            </w:pPr>
          </w:p>
        </w:tc>
      </w:tr>
      <w:tr w:rsidR="005A5C80" w:rsidTr="007A13F9">
        <w:tc>
          <w:tcPr>
            <w:tcW w:w="1818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10/12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A5C80" w:rsidRPr="000F45BF" w:rsidRDefault="005A5C80" w:rsidP="005A5C80">
            <w:pPr>
              <w:rPr>
                <w:sz w:val="24"/>
              </w:rPr>
            </w:pPr>
            <w:r w:rsidRPr="000F45BF">
              <w:rPr>
                <w:sz w:val="24"/>
              </w:rPr>
              <w:t>Multifactor Models</w:t>
            </w:r>
          </w:p>
          <w:p w:rsidR="005A5C80" w:rsidRPr="000F45BF" w:rsidRDefault="005A5C80" w:rsidP="005A5C80">
            <w:pPr>
              <w:rPr>
                <w:sz w:val="24"/>
              </w:rPr>
            </w:pP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BKM 10</w:t>
            </w:r>
          </w:p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Cochrane</w:t>
            </w:r>
          </w:p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Under. Risk and Return</w:t>
            </w:r>
          </w:p>
          <w:p w:rsidR="005A5C80" w:rsidRPr="000F45BF" w:rsidRDefault="005A5C80" w:rsidP="005A5C80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5A5C80" w:rsidRPr="000F45BF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Efficient Frontier</w:t>
            </w:r>
          </w:p>
        </w:tc>
      </w:tr>
      <w:tr w:rsidR="005A5C80" w:rsidTr="007A13F9">
        <w:tc>
          <w:tcPr>
            <w:tcW w:w="1818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10/19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Professional Asset Management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Behavioral Finance</w:t>
            </w:r>
          </w:p>
        </w:tc>
        <w:tc>
          <w:tcPr>
            <w:tcW w:w="1620" w:type="dxa"/>
            <w:shd w:val="clear" w:color="auto" w:fill="auto"/>
          </w:tcPr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Martingale </w:t>
            </w:r>
          </w:p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Maverick</w:t>
            </w:r>
          </w:p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Campbell Barclays</w:t>
            </w:r>
          </w:p>
          <w:p w:rsidR="005A5C80" w:rsidRDefault="005A5C80" w:rsidP="005A5C8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DeBondt</w:t>
            </w:r>
            <w:proofErr w:type="spellEnd"/>
          </w:p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BF at JPM</w:t>
            </w:r>
          </w:p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BKM 12</w:t>
            </w:r>
          </w:p>
          <w:p w:rsidR="005A5C80" w:rsidRDefault="005A5C80" w:rsidP="005A5C80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Expected Returns for CAPM and FF3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</w:tr>
      <w:tr w:rsidR="005A5C80" w:rsidTr="007A13F9">
        <w:tc>
          <w:tcPr>
            <w:tcW w:w="1818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10/26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4 hours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Midterm Exam</w:t>
            </w:r>
          </w:p>
        </w:tc>
        <w:tc>
          <w:tcPr>
            <w:tcW w:w="1620" w:type="dxa"/>
            <w:shd w:val="clear" w:color="auto" w:fill="auto"/>
          </w:tcPr>
          <w:p w:rsidR="005A5C80" w:rsidRDefault="005A5C80" w:rsidP="005A5C80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</w:p>
        </w:tc>
      </w:tr>
      <w:tr w:rsidR="005A5C80" w:rsidTr="007A13F9">
        <w:tc>
          <w:tcPr>
            <w:tcW w:w="1818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11/2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Review Midterm Exam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Review of Bond Basics</w:t>
            </w:r>
          </w:p>
          <w:p w:rsidR="005A5C80" w:rsidRDefault="005A5C80" w:rsidP="005A5C80">
            <w:pPr>
              <w:rPr>
                <w:sz w:val="24"/>
              </w:rPr>
            </w:pP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A5C80" w:rsidRDefault="005A5C80" w:rsidP="005A5C80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</w:p>
        </w:tc>
      </w:tr>
      <w:tr w:rsidR="005A5C80" w:rsidTr="007A13F9">
        <w:tc>
          <w:tcPr>
            <w:tcW w:w="1818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11/9</w:t>
            </w:r>
          </w:p>
        </w:tc>
        <w:tc>
          <w:tcPr>
            <w:tcW w:w="3420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Bond Quotes and Prices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Treasury Issue Process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 xml:space="preserve">Strips and TIPS 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 xml:space="preserve">Repos 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BKM 14</w:t>
            </w:r>
          </w:p>
        </w:tc>
        <w:tc>
          <w:tcPr>
            <w:tcW w:w="2952" w:type="dxa"/>
            <w:shd w:val="clear" w:color="auto" w:fill="auto"/>
          </w:tcPr>
          <w:p w:rsidR="005A5C80" w:rsidRPr="000F45BF" w:rsidRDefault="005A5C80" w:rsidP="005A5C80">
            <w:pPr>
              <w:rPr>
                <w:sz w:val="24"/>
              </w:rPr>
            </w:pPr>
          </w:p>
        </w:tc>
      </w:tr>
      <w:tr w:rsidR="005A5C80" w:rsidTr="007A13F9">
        <w:tc>
          <w:tcPr>
            <w:tcW w:w="1818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11/16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Implied Forward Rates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Theories of Term Structure Bootstrapping</w:t>
            </w:r>
          </w:p>
          <w:p w:rsidR="005A5C80" w:rsidRPr="000F45BF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Discuss F.I. Prob. Set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BKM 15</w:t>
            </w:r>
          </w:p>
        </w:tc>
        <w:tc>
          <w:tcPr>
            <w:tcW w:w="2952" w:type="dxa"/>
            <w:shd w:val="clear" w:color="auto" w:fill="auto"/>
          </w:tcPr>
          <w:p w:rsidR="005A5C80" w:rsidRPr="000F45BF" w:rsidRDefault="005A5C80" w:rsidP="005A5C80">
            <w:pPr>
              <w:rPr>
                <w:sz w:val="24"/>
              </w:rPr>
            </w:pPr>
          </w:p>
        </w:tc>
      </w:tr>
      <w:tr w:rsidR="005A5C80" w:rsidTr="007A13F9">
        <w:tc>
          <w:tcPr>
            <w:tcW w:w="1818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11/23</w:t>
            </w:r>
          </w:p>
        </w:tc>
        <w:tc>
          <w:tcPr>
            <w:tcW w:w="3420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Thanksgiving Break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A5C80" w:rsidRDefault="005A5C80" w:rsidP="005A5C80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</w:p>
        </w:tc>
      </w:tr>
      <w:tr w:rsidR="005A5C80" w:rsidTr="007A13F9">
        <w:tc>
          <w:tcPr>
            <w:tcW w:w="1818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11/30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Interest Rate Risk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 xml:space="preserve">Duration, 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Modified Duration, Convexity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Portfolio Duration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A5C80" w:rsidRDefault="005A5C80" w:rsidP="005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BKM 16</w:t>
            </w:r>
          </w:p>
          <w:p w:rsidR="005A5C80" w:rsidRDefault="005A5C80" w:rsidP="005A5C80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Fixed Income Problem Set</w:t>
            </w:r>
          </w:p>
          <w:p w:rsidR="005A5C80" w:rsidRDefault="005A5C80" w:rsidP="005A5C80">
            <w:pPr>
              <w:rPr>
                <w:sz w:val="24"/>
              </w:rPr>
            </w:pPr>
          </w:p>
        </w:tc>
      </w:tr>
      <w:tr w:rsidR="005A5C80" w:rsidTr="007A13F9">
        <w:tc>
          <w:tcPr>
            <w:tcW w:w="1818" w:type="dxa"/>
            <w:shd w:val="clear" w:color="auto" w:fill="auto"/>
          </w:tcPr>
          <w:p w:rsidR="005A5C80" w:rsidRPr="000F45BF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12/7</w:t>
            </w:r>
          </w:p>
          <w:p w:rsidR="005A5C80" w:rsidRPr="000F45BF" w:rsidRDefault="005A5C80" w:rsidP="005A5C80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Hedging Interest Rate Risk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Int. Rate Forwards, Futures, and Futures Options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Discuss Dur and Boot Assign.</w:t>
            </w:r>
          </w:p>
          <w:p w:rsidR="005A5C80" w:rsidRPr="000F45BF" w:rsidRDefault="005A5C80" w:rsidP="005A5C8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A5C80" w:rsidRPr="000F45BF" w:rsidRDefault="005A5C80" w:rsidP="005A5C80">
            <w:pPr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</w:p>
          <w:p w:rsidR="005A5C80" w:rsidRPr="000F45BF" w:rsidRDefault="005A5C80" w:rsidP="005A5C80">
            <w:pPr>
              <w:rPr>
                <w:sz w:val="24"/>
              </w:rPr>
            </w:pPr>
          </w:p>
        </w:tc>
      </w:tr>
      <w:tr w:rsidR="005A5C80" w:rsidTr="007A13F9">
        <w:tc>
          <w:tcPr>
            <w:tcW w:w="1818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12/14</w:t>
            </w:r>
          </w:p>
          <w:p w:rsidR="005A5C80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4 Hours</w:t>
            </w:r>
          </w:p>
          <w:p w:rsidR="005A5C80" w:rsidRPr="000F45BF" w:rsidRDefault="005A5C80" w:rsidP="005A5C80">
            <w:pPr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A5C80" w:rsidRDefault="005A5C80" w:rsidP="005A5C80">
            <w:pPr>
              <w:rPr>
                <w:sz w:val="24"/>
              </w:rPr>
            </w:pPr>
            <w:r w:rsidRPr="000F45BF">
              <w:rPr>
                <w:sz w:val="24"/>
              </w:rPr>
              <w:t>Final Exam</w:t>
            </w:r>
          </w:p>
          <w:p w:rsidR="005A5C80" w:rsidRPr="000F45BF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Includes Dur and Boot Assign.</w:t>
            </w:r>
          </w:p>
        </w:tc>
        <w:tc>
          <w:tcPr>
            <w:tcW w:w="1620" w:type="dxa"/>
            <w:shd w:val="clear" w:color="auto" w:fill="auto"/>
          </w:tcPr>
          <w:p w:rsidR="005A5C80" w:rsidRPr="000F45BF" w:rsidRDefault="005A5C80" w:rsidP="005A5C80">
            <w:pPr>
              <w:jc w:val="center"/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5A5C80" w:rsidRPr="000F45BF" w:rsidRDefault="005A5C80" w:rsidP="005A5C80">
            <w:pPr>
              <w:rPr>
                <w:sz w:val="24"/>
              </w:rPr>
            </w:pPr>
            <w:r>
              <w:rPr>
                <w:sz w:val="24"/>
              </w:rPr>
              <w:t>Stock Trak Analysis</w:t>
            </w:r>
          </w:p>
        </w:tc>
      </w:tr>
    </w:tbl>
    <w:p w:rsidR="00FC456A" w:rsidRDefault="00FC456A" w:rsidP="004C5F5A"/>
    <w:sectPr w:rsidR="00FC456A" w:rsidSect="00FC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861A5"/>
    <w:multiLevelType w:val="hybridMultilevel"/>
    <w:tmpl w:val="835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72"/>
    <w:rsid w:val="00005437"/>
    <w:rsid w:val="00055D9A"/>
    <w:rsid w:val="00072892"/>
    <w:rsid w:val="00073D8D"/>
    <w:rsid w:val="000813F8"/>
    <w:rsid w:val="000861EC"/>
    <w:rsid w:val="00087A09"/>
    <w:rsid w:val="00091339"/>
    <w:rsid w:val="00093400"/>
    <w:rsid w:val="000D46B4"/>
    <w:rsid w:val="000F59E3"/>
    <w:rsid w:val="00106AE3"/>
    <w:rsid w:val="00132D72"/>
    <w:rsid w:val="00137F51"/>
    <w:rsid w:val="0015268C"/>
    <w:rsid w:val="00166AF6"/>
    <w:rsid w:val="00190E01"/>
    <w:rsid w:val="001A1421"/>
    <w:rsid w:val="001E4206"/>
    <w:rsid w:val="001E4788"/>
    <w:rsid w:val="00225712"/>
    <w:rsid w:val="00256BB0"/>
    <w:rsid w:val="002706B9"/>
    <w:rsid w:val="002708A3"/>
    <w:rsid w:val="002863D1"/>
    <w:rsid w:val="002967C8"/>
    <w:rsid w:val="002B3A8D"/>
    <w:rsid w:val="002D3059"/>
    <w:rsid w:val="002D7A3B"/>
    <w:rsid w:val="002E2A78"/>
    <w:rsid w:val="00354C39"/>
    <w:rsid w:val="00365C3A"/>
    <w:rsid w:val="00394C3E"/>
    <w:rsid w:val="003B42D6"/>
    <w:rsid w:val="003C0428"/>
    <w:rsid w:val="003C732C"/>
    <w:rsid w:val="003E2F06"/>
    <w:rsid w:val="003F7C72"/>
    <w:rsid w:val="00402B6C"/>
    <w:rsid w:val="00430B25"/>
    <w:rsid w:val="00434998"/>
    <w:rsid w:val="00434D2C"/>
    <w:rsid w:val="00440EBC"/>
    <w:rsid w:val="00480F2F"/>
    <w:rsid w:val="004934FA"/>
    <w:rsid w:val="004A1855"/>
    <w:rsid w:val="004B1F50"/>
    <w:rsid w:val="004C3FD8"/>
    <w:rsid w:val="004C5F5A"/>
    <w:rsid w:val="00503B75"/>
    <w:rsid w:val="0052260B"/>
    <w:rsid w:val="00543264"/>
    <w:rsid w:val="00564576"/>
    <w:rsid w:val="0056643F"/>
    <w:rsid w:val="005722DC"/>
    <w:rsid w:val="005A472D"/>
    <w:rsid w:val="005A5C80"/>
    <w:rsid w:val="00605DDF"/>
    <w:rsid w:val="00616C9B"/>
    <w:rsid w:val="006366BC"/>
    <w:rsid w:val="00641A95"/>
    <w:rsid w:val="00651036"/>
    <w:rsid w:val="00657CB0"/>
    <w:rsid w:val="006A39A3"/>
    <w:rsid w:val="006E51AD"/>
    <w:rsid w:val="00732DCB"/>
    <w:rsid w:val="00770C19"/>
    <w:rsid w:val="007A13F9"/>
    <w:rsid w:val="007A3243"/>
    <w:rsid w:val="007A3FF3"/>
    <w:rsid w:val="007A67B3"/>
    <w:rsid w:val="007B004A"/>
    <w:rsid w:val="007B713C"/>
    <w:rsid w:val="00823D63"/>
    <w:rsid w:val="00860A12"/>
    <w:rsid w:val="00861571"/>
    <w:rsid w:val="00890D1B"/>
    <w:rsid w:val="008A32E0"/>
    <w:rsid w:val="008C0548"/>
    <w:rsid w:val="008C7309"/>
    <w:rsid w:val="008F7B9D"/>
    <w:rsid w:val="0095741B"/>
    <w:rsid w:val="00963654"/>
    <w:rsid w:val="009778C8"/>
    <w:rsid w:val="0099537F"/>
    <w:rsid w:val="009A3D8C"/>
    <w:rsid w:val="009A72D2"/>
    <w:rsid w:val="009D25EA"/>
    <w:rsid w:val="009E1112"/>
    <w:rsid w:val="009F6A5D"/>
    <w:rsid w:val="00A074A8"/>
    <w:rsid w:val="00A17843"/>
    <w:rsid w:val="00A50695"/>
    <w:rsid w:val="00A61634"/>
    <w:rsid w:val="00A830B9"/>
    <w:rsid w:val="00AB1A6A"/>
    <w:rsid w:val="00AB4D44"/>
    <w:rsid w:val="00B259E8"/>
    <w:rsid w:val="00B4095D"/>
    <w:rsid w:val="00B60C94"/>
    <w:rsid w:val="00B969F1"/>
    <w:rsid w:val="00BA5A87"/>
    <w:rsid w:val="00BF5568"/>
    <w:rsid w:val="00C06259"/>
    <w:rsid w:val="00C17C5A"/>
    <w:rsid w:val="00C4068F"/>
    <w:rsid w:val="00C46E3E"/>
    <w:rsid w:val="00C63CBB"/>
    <w:rsid w:val="00C86DBD"/>
    <w:rsid w:val="00CB4F4C"/>
    <w:rsid w:val="00CC089D"/>
    <w:rsid w:val="00CF72D1"/>
    <w:rsid w:val="00D11826"/>
    <w:rsid w:val="00D22C37"/>
    <w:rsid w:val="00D236E1"/>
    <w:rsid w:val="00D2532A"/>
    <w:rsid w:val="00D301E6"/>
    <w:rsid w:val="00D30299"/>
    <w:rsid w:val="00D470DF"/>
    <w:rsid w:val="00D51586"/>
    <w:rsid w:val="00D53DD1"/>
    <w:rsid w:val="00D562AA"/>
    <w:rsid w:val="00D81088"/>
    <w:rsid w:val="00E60F5A"/>
    <w:rsid w:val="00E74225"/>
    <w:rsid w:val="00EB1F7C"/>
    <w:rsid w:val="00EE26DB"/>
    <w:rsid w:val="00EE29FE"/>
    <w:rsid w:val="00EF2209"/>
    <w:rsid w:val="00F237A6"/>
    <w:rsid w:val="00F4304C"/>
    <w:rsid w:val="00F47BE3"/>
    <w:rsid w:val="00F54FAE"/>
    <w:rsid w:val="00F65082"/>
    <w:rsid w:val="00FC456A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A850"/>
  <w15:docId w15:val="{F4C098BF-7AC4-480E-994B-CA949D8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72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132D7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74225"/>
    <w:rPr>
      <w:sz w:val="24"/>
      <w:szCs w:val="24"/>
    </w:rPr>
  </w:style>
  <w:style w:type="character" w:customStyle="1" w:styleId="Heading1Char">
    <w:name w:val="Heading 1 Char"/>
    <w:link w:val="Heading1"/>
    <w:rsid w:val="00132D72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132D72"/>
    <w:pPr>
      <w:jc w:val="center"/>
    </w:pPr>
    <w:rPr>
      <w:sz w:val="24"/>
    </w:rPr>
  </w:style>
  <w:style w:type="character" w:customStyle="1" w:styleId="TitleChar">
    <w:name w:val="Title Char"/>
    <w:link w:val="Title"/>
    <w:rsid w:val="00132D72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132D72"/>
    <w:pPr>
      <w:ind w:left="2160"/>
    </w:pPr>
    <w:rPr>
      <w:sz w:val="24"/>
    </w:rPr>
  </w:style>
  <w:style w:type="character" w:customStyle="1" w:styleId="BodyTextIndentChar">
    <w:name w:val="Body Text Indent Char"/>
    <w:link w:val="BodyTextIndent"/>
    <w:rsid w:val="00132D72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rsid w:val="00132D72"/>
    <w:pPr>
      <w:ind w:left="2160" w:hanging="2160"/>
    </w:pPr>
    <w:rPr>
      <w:sz w:val="24"/>
    </w:rPr>
  </w:style>
  <w:style w:type="character" w:customStyle="1" w:styleId="BodyTextIndent2Char">
    <w:name w:val="Body Text Indent 2 Char"/>
    <w:link w:val="BodyTextIndent2"/>
    <w:rsid w:val="00132D72"/>
    <w:rPr>
      <w:rFonts w:eastAsia="Times New Roman"/>
      <w:szCs w:val="20"/>
    </w:rPr>
  </w:style>
  <w:style w:type="character" w:styleId="Hyperlink">
    <w:name w:val="Hyperlink"/>
    <w:rsid w:val="00132D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2D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17C5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1182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1182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E87F-26B3-43C5-BA2D-71F1C17C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Links>
    <vt:vector size="24" baseType="variant">
      <vt:variant>
        <vt:i4>4128807</vt:i4>
      </vt:variant>
      <vt:variant>
        <vt:i4>9</vt:i4>
      </vt:variant>
      <vt:variant>
        <vt:i4>0</vt:i4>
      </vt:variant>
      <vt:variant>
        <vt:i4>5</vt:i4>
      </vt:variant>
      <vt:variant>
        <vt:lpwstr>http://erc.tulane.edu/disability/index.html</vt:lpwstr>
      </vt:variant>
      <vt:variant>
        <vt:lpwstr/>
      </vt:variant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http://studentconduct.tulane.edu/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http://tulane.edu/provost/upload/Unified_Code_of_GS_Academic_Conduct_11-14-07.pdf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http://www.stocktrak.com/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Reese, William A</cp:lastModifiedBy>
  <cp:revision>2</cp:revision>
  <cp:lastPrinted>2017-04-20T16:47:00Z</cp:lastPrinted>
  <dcterms:created xsi:type="dcterms:W3CDTF">2021-09-10T20:27:00Z</dcterms:created>
  <dcterms:modified xsi:type="dcterms:W3CDTF">2021-09-10T20:27:00Z</dcterms:modified>
</cp:coreProperties>
</file>